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EC71" w14:textId="77777777" w:rsidR="00B42A30" w:rsidRPr="00B42A30" w:rsidRDefault="00B42A30" w:rsidP="00B42A30">
      <w:pPr>
        <w:rPr>
          <w:b/>
          <w:bCs/>
          <w:lang w:val="en-IN"/>
        </w:rPr>
      </w:pPr>
      <w:r w:rsidRPr="00B42A30">
        <w:rPr>
          <w:b/>
          <w:bCs/>
          <w:lang w:val="en-IN"/>
        </w:rPr>
        <w:t>EAST BRIDGE TRAINING (EBT)</w:t>
      </w:r>
    </w:p>
    <w:p w14:paraId="72B78869" w14:textId="77777777" w:rsidR="00B42A30" w:rsidRPr="00B42A30" w:rsidRDefault="00B42A30" w:rsidP="00B42A30">
      <w:pPr>
        <w:rPr>
          <w:b/>
          <w:bCs/>
          <w:lang w:val="en-IN"/>
        </w:rPr>
      </w:pPr>
      <w:r w:rsidRPr="00B42A30">
        <w:rPr>
          <w:b/>
          <w:bCs/>
          <w:lang w:val="en-IN"/>
        </w:rPr>
        <w:t>SPECIAL CONSIDERATIONS AND REASONABLE ADJUSTMENTS POLICY</w:t>
      </w:r>
    </w:p>
    <w:p w14:paraId="05F90A6D" w14:textId="77777777" w:rsidR="00B42A30" w:rsidRPr="00B42A30" w:rsidRDefault="00B42A30" w:rsidP="00B42A30">
      <w:pPr>
        <w:rPr>
          <w:lang w:val="en-IN"/>
        </w:rPr>
      </w:pPr>
      <w:r w:rsidRPr="00B42A30">
        <w:rPr>
          <w:b/>
          <w:bCs/>
          <w:lang w:val="en-IN"/>
        </w:rPr>
        <w:t>Policy Reference Number:</w:t>
      </w:r>
      <w:r w:rsidRPr="00B42A30">
        <w:rPr>
          <w:lang w:val="en-IN"/>
        </w:rPr>
        <w:t xml:space="preserve"> EBT-POL-005</w:t>
      </w:r>
      <w:r w:rsidRPr="00B42A30">
        <w:rPr>
          <w:lang w:val="en-IN"/>
        </w:rPr>
        <w:br/>
      </w:r>
      <w:r w:rsidRPr="00B42A30">
        <w:rPr>
          <w:b/>
          <w:bCs/>
          <w:lang w:val="en-IN"/>
        </w:rPr>
        <w:t>Version:</w:t>
      </w:r>
      <w:r w:rsidRPr="00B42A30">
        <w:rPr>
          <w:lang w:val="en-IN"/>
        </w:rPr>
        <w:t xml:space="preserve"> 1.0</w:t>
      </w:r>
      <w:r w:rsidRPr="00B42A30">
        <w:rPr>
          <w:lang w:val="en-IN"/>
        </w:rPr>
        <w:br/>
      </w:r>
      <w:r w:rsidRPr="00B42A30">
        <w:rPr>
          <w:b/>
          <w:bCs/>
          <w:lang w:val="en-IN"/>
        </w:rPr>
        <w:t>Effective Date:</w:t>
      </w:r>
      <w:r w:rsidRPr="00B42A30">
        <w:rPr>
          <w:lang w:val="en-IN"/>
        </w:rPr>
        <w:t xml:space="preserve"> 03 November 2025</w:t>
      </w:r>
      <w:r w:rsidRPr="00B42A30">
        <w:rPr>
          <w:lang w:val="en-IN"/>
        </w:rPr>
        <w:br/>
      </w:r>
      <w:r w:rsidRPr="00B42A30">
        <w:rPr>
          <w:b/>
          <w:bCs/>
          <w:lang w:val="en-IN"/>
        </w:rPr>
        <w:t>Review Date:</w:t>
      </w:r>
      <w:r w:rsidRPr="00B42A30">
        <w:rPr>
          <w:lang w:val="en-IN"/>
        </w:rPr>
        <w:t xml:space="preserve"> 03 November 2026</w:t>
      </w:r>
      <w:r w:rsidRPr="00B42A30">
        <w:rPr>
          <w:lang w:val="en-IN"/>
        </w:rPr>
        <w:br/>
      </w:r>
      <w:r w:rsidRPr="00B42A30">
        <w:rPr>
          <w:b/>
          <w:bCs/>
          <w:lang w:val="en-IN"/>
        </w:rPr>
        <w:t>Approved By:</w:t>
      </w:r>
      <w:r w:rsidRPr="00B42A30">
        <w:rPr>
          <w:lang w:val="en-IN"/>
        </w:rPr>
        <w:t xml:space="preserve"> Director, East Bridge Training (EBT)</w:t>
      </w:r>
    </w:p>
    <w:p w14:paraId="3E11A8D3" w14:textId="77777777" w:rsidR="00B42A30" w:rsidRPr="00B42A30" w:rsidRDefault="00B42A30" w:rsidP="00B42A30">
      <w:pPr>
        <w:rPr>
          <w:lang w:val="en-IN"/>
        </w:rPr>
      </w:pPr>
      <w:r w:rsidRPr="00B42A30">
        <w:rPr>
          <w:lang w:val="en-IN"/>
        </w:rPr>
        <w:pict w14:anchorId="59758F1D">
          <v:rect id="_x0000_i1097" style="width:0;height:1.5pt" o:hralign="center" o:hrstd="t" o:hr="t" fillcolor="#a0a0a0" stroked="f"/>
        </w:pict>
      </w:r>
    </w:p>
    <w:p w14:paraId="46868D74" w14:textId="77777777" w:rsidR="00B42A30" w:rsidRPr="00B42A30" w:rsidRDefault="00B42A30" w:rsidP="00B42A30">
      <w:pPr>
        <w:rPr>
          <w:b/>
          <w:bCs/>
          <w:lang w:val="en-IN"/>
        </w:rPr>
      </w:pPr>
      <w:r w:rsidRPr="00B42A30">
        <w:rPr>
          <w:b/>
          <w:bCs/>
          <w:lang w:val="en-IN"/>
        </w:rPr>
        <w:t>1. Purpose</w:t>
      </w:r>
    </w:p>
    <w:p w14:paraId="32ED7D13" w14:textId="77777777" w:rsidR="00B42A30" w:rsidRPr="00B42A30" w:rsidRDefault="00B42A30" w:rsidP="00B42A30">
      <w:pPr>
        <w:rPr>
          <w:lang w:val="en-IN"/>
        </w:rPr>
      </w:pPr>
      <w:r w:rsidRPr="00B42A30">
        <w:rPr>
          <w:lang w:val="en-IN"/>
        </w:rPr>
        <w:t>The purpose of this Special Considerations and Reasonable Adjustments Policy is to ensure that all learners at East Bridge Training (EBT) have equitable access to learning and assessment, regardless of disability, temporary impairment, or unforeseen circumstances.</w:t>
      </w:r>
    </w:p>
    <w:p w14:paraId="5BE404E3" w14:textId="77777777" w:rsidR="00B42A30" w:rsidRPr="00B42A30" w:rsidRDefault="00B42A30" w:rsidP="00B42A30">
      <w:pPr>
        <w:rPr>
          <w:lang w:val="en-IN"/>
        </w:rPr>
      </w:pPr>
      <w:r w:rsidRPr="00B42A30">
        <w:rPr>
          <w:lang w:val="en-IN"/>
        </w:rPr>
        <w:t>This policy:</w:t>
      </w:r>
    </w:p>
    <w:p w14:paraId="559C6124" w14:textId="77777777" w:rsidR="00B42A30" w:rsidRPr="00B42A30" w:rsidRDefault="00B42A30" w:rsidP="00B42A30">
      <w:pPr>
        <w:numPr>
          <w:ilvl w:val="0"/>
          <w:numId w:val="10"/>
        </w:numPr>
        <w:rPr>
          <w:lang w:val="en-IN"/>
        </w:rPr>
      </w:pPr>
      <w:r w:rsidRPr="00B42A30">
        <w:rPr>
          <w:lang w:val="en-IN"/>
        </w:rPr>
        <w:t xml:space="preserve">Ensures compliance with the </w:t>
      </w:r>
      <w:r w:rsidRPr="00B42A30">
        <w:rPr>
          <w:b/>
          <w:bCs/>
          <w:lang w:val="en-IN"/>
        </w:rPr>
        <w:t>Dubai Inclusive Education Policy Framework</w:t>
      </w:r>
      <w:r w:rsidRPr="00B42A30">
        <w:rPr>
          <w:lang w:val="en-IN"/>
        </w:rPr>
        <w:t xml:space="preserve">, </w:t>
      </w:r>
      <w:r w:rsidRPr="00B42A30">
        <w:rPr>
          <w:b/>
          <w:bCs/>
          <w:lang w:val="en-IN"/>
        </w:rPr>
        <w:t>KHDA Vocational Education Standards</w:t>
      </w:r>
      <w:r w:rsidRPr="00B42A30">
        <w:rPr>
          <w:lang w:val="en-IN"/>
        </w:rPr>
        <w:t>, and international accreditation requirements (IEAC, EDU).</w:t>
      </w:r>
    </w:p>
    <w:p w14:paraId="6B477266" w14:textId="77777777" w:rsidR="00B42A30" w:rsidRPr="00B42A30" w:rsidRDefault="00B42A30" w:rsidP="00B42A30">
      <w:pPr>
        <w:numPr>
          <w:ilvl w:val="0"/>
          <w:numId w:val="10"/>
        </w:numPr>
        <w:rPr>
          <w:lang w:val="en-IN"/>
        </w:rPr>
      </w:pPr>
      <w:r w:rsidRPr="00B42A30">
        <w:rPr>
          <w:lang w:val="en-IN"/>
        </w:rPr>
        <w:t>Ensures no learner is unfairly disadvantaged during teaching, learning, or assessment.</w:t>
      </w:r>
    </w:p>
    <w:p w14:paraId="2EFCA878" w14:textId="77777777" w:rsidR="00B42A30" w:rsidRPr="00B42A30" w:rsidRDefault="00B42A30" w:rsidP="00B42A30">
      <w:pPr>
        <w:numPr>
          <w:ilvl w:val="0"/>
          <w:numId w:val="10"/>
        </w:numPr>
        <w:rPr>
          <w:lang w:val="en-IN"/>
        </w:rPr>
      </w:pPr>
      <w:r w:rsidRPr="00B42A30">
        <w:rPr>
          <w:lang w:val="en-IN"/>
        </w:rPr>
        <w:t xml:space="preserve">Provides clear procedures for granting </w:t>
      </w:r>
      <w:r w:rsidRPr="00B42A30">
        <w:rPr>
          <w:b/>
          <w:bCs/>
          <w:lang w:val="en-IN"/>
        </w:rPr>
        <w:t>Reasonable Adjustments</w:t>
      </w:r>
      <w:r w:rsidRPr="00B42A30">
        <w:rPr>
          <w:lang w:val="en-IN"/>
        </w:rPr>
        <w:t xml:space="preserve"> (pre-assessment) and </w:t>
      </w:r>
      <w:r w:rsidRPr="00B42A30">
        <w:rPr>
          <w:b/>
          <w:bCs/>
          <w:lang w:val="en-IN"/>
        </w:rPr>
        <w:t>Special Considerations</w:t>
      </w:r>
      <w:r w:rsidRPr="00B42A30">
        <w:rPr>
          <w:lang w:val="en-IN"/>
        </w:rPr>
        <w:t xml:space="preserve"> (post-assessment).</w:t>
      </w:r>
    </w:p>
    <w:p w14:paraId="2DD7CF59" w14:textId="77777777" w:rsidR="00B42A30" w:rsidRPr="00B42A30" w:rsidRDefault="00B42A30" w:rsidP="00B42A30">
      <w:pPr>
        <w:numPr>
          <w:ilvl w:val="0"/>
          <w:numId w:val="10"/>
        </w:numPr>
        <w:rPr>
          <w:lang w:val="en-IN"/>
        </w:rPr>
      </w:pPr>
      <w:r w:rsidRPr="00B42A30">
        <w:rPr>
          <w:lang w:val="en-IN"/>
        </w:rPr>
        <w:t>Upholds the academic integrity and validity of all EBT qualifications.</w:t>
      </w:r>
    </w:p>
    <w:p w14:paraId="4B3A554F" w14:textId="77777777" w:rsidR="00B42A30" w:rsidRPr="00B42A30" w:rsidRDefault="00B42A30" w:rsidP="00B42A30">
      <w:pPr>
        <w:rPr>
          <w:lang w:val="en-IN"/>
        </w:rPr>
      </w:pPr>
      <w:r w:rsidRPr="00B42A30">
        <w:rPr>
          <w:lang w:val="en-IN"/>
        </w:rPr>
        <w:t>EBT is committed to creating an inclusive, supportive environment for all learners, particularly working professionals and learners of determination.</w:t>
      </w:r>
    </w:p>
    <w:p w14:paraId="17E79896" w14:textId="77777777" w:rsidR="00B42A30" w:rsidRPr="00B42A30" w:rsidRDefault="00B42A30" w:rsidP="00B42A30">
      <w:pPr>
        <w:rPr>
          <w:lang w:val="en-IN"/>
        </w:rPr>
      </w:pPr>
      <w:r w:rsidRPr="00B42A30">
        <w:rPr>
          <w:lang w:val="en-IN"/>
        </w:rPr>
        <w:pict w14:anchorId="0E0020BB">
          <v:rect id="_x0000_i1098" style="width:0;height:1.5pt" o:hralign="center" o:hrstd="t" o:hr="t" fillcolor="#a0a0a0" stroked="f"/>
        </w:pict>
      </w:r>
    </w:p>
    <w:p w14:paraId="2AD560A6" w14:textId="77777777" w:rsidR="00B42A30" w:rsidRPr="00B42A30" w:rsidRDefault="00B42A30" w:rsidP="00B42A30">
      <w:pPr>
        <w:rPr>
          <w:b/>
          <w:bCs/>
          <w:lang w:val="en-IN"/>
        </w:rPr>
      </w:pPr>
      <w:r w:rsidRPr="00B42A30">
        <w:rPr>
          <w:b/>
          <w:bCs/>
          <w:lang w:val="en-IN"/>
        </w:rPr>
        <w:t>2. Scope</w:t>
      </w:r>
    </w:p>
    <w:p w14:paraId="56E995F2" w14:textId="77777777" w:rsidR="00B42A30" w:rsidRPr="00B42A30" w:rsidRDefault="00B42A30" w:rsidP="00B42A30">
      <w:pPr>
        <w:rPr>
          <w:lang w:val="en-IN"/>
        </w:rPr>
      </w:pPr>
      <w:r w:rsidRPr="00B42A30">
        <w:rPr>
          <w:lang w:val="en-IN"/>
        </w:rPr>
        <w:t>This policy applies to:</w:t>
      </w:r>
    </w:p>
    <w:p w14:paraId="5A2A565B" w14:textId="77777777" w:rsidR="00B42A30" w:rsidRPr="00B42A30" w:rsidRDefault="00B42A30" w:rsidP="00B42A30">
      <w:pPr>
        <w:rPr>
          <w:b/>
          <w:bCs/>
          <w:lang w:val="en-IN"/>
        </w:rPr>
      </w:pPr>
      <w:r w:rsidRPr="00B42A30">
        <w:rPr>
          <w:b/>
          <w:bCs/>
          <w:lang w:val="en-IN"/>
        </w:rPr>
        <w:t>Learners</w:t>
      </w:r>
    </w:p>
    <w:p w14:paraId="253FBB0D" w14:textId="77777777" w:rsidR="00B42A30" w:rsidRPr="00B42A30" w:rsidRDefault="00B42A30" w:rsidP="00B42A30">
      <w:pPr>
        <w:rPr>
          <w:lang w:val="en-IN"/>
        </w:rPr>
      </w:pPr>
      <w:r w:rsidRPr="00B42A30">
        <w:rPr>
          <w:lang w:val="en-IN"/>
        </w:rPr>
        <w:t>All learners enrolled in any KHDA-approved EBT programme, delivered:</w:t>
      </w:r>
    </w:p>
    <w:p w14:paraId="18F79AF8" w14:textId="77777777" w:rsidR="00B42A30" w:rsidRPr="00B42A30" w:rsidRDefault="00B42A30" w:rsidP="00B42A30">
      <w:pPr>
        <w:numPr>
          <w:ilvl w:val="0"/>
          <w:numId w:val="11"/>
        </w:numPr>
        <w:rPr>
          <w:lang w:val="en-IN"/>
        </w:rPr>
      </w:pPr>
      <w:r w:rsidRPr="00B42A30">
        <w:rPr>
          <w:lang w:val="en-IN"/>
        </w:rPr>
        <w:t>In-Class</w:t>
      </w:r>
    </w:p>
    <w:p w14:paraId="6E00ED3D" w14:textId="77777777" w:rsidR="00B42A30" w:rsidRPr="00B42A30" w:rsidRDefault="00B42A30" w:rsidP="00B42A30">
      <w:pPr>
        <w:numPr>
          <w:ilvl w:val="0"/>
          <w:numId w:val="11"/>
        </w:numPr>
        <w:rPr>
          <w:lang w:val="en-IN"/>
        </w:rPr>
      </w:pPr>
      <w:r w:rsidRPr="00B42A30">
        <w:rPr>
          <w:lang w:val="en-IN"/>
        </w:rPr>
        <w:t>Online</w:t>
      </w:r>
    </w:p>
    <w:p w14:paraId="349A3280" w14:textId="77777777" w:rsidR="00B42A30" w:rsidRPr="00B42A30" w:rsidRDefault="00B42A30" w:rsidP="00B42A30">
      <w:pPr>
        <w:numPr>
          <w:ilvl w:val="0"/>
          <w:numId w:val="11"/>
        </w:numPr>
        <w:rPr>
          <w:lang w:val="en-IN"/>
        </w:rPr>
      </w:pPr>
      <w:r w:rsidRPr="00B42A30">
        <w:rPr>
          <w:lang w:val="en-IN"/>
        </w:rPr>
        <w:t>Live Online</w:t>
      </w:r>
    </w:p>
    <w:p w14:paraId="1A901D5D" w14:textId="77777777" w:rsidR="00B42A30" w:rsidRPr="00B42A30" w:rsidRDefault="00B42A30" w:rsidP="00B42A30">
      <w:pPr>
        <w:rPr>
          <w:b/>
          <w:bCs/>
          <w:lang w:val="en-IN"/>
        </w:rPr>
      </w:pPr>
      <w:r w:rsidRPr="00B42A30">
        <w:rPr>
          <w:b/>
          <w:bCs/>
          <w:lang w:val="en-IN"/>
        </w:rPr>
        <w:lastRenderedPageBreak/>
        <w:t>Staff</w:t>
      </w:r>
    </w:p>
    <w:p w14:paraId="25C3297E" w14:textId="77777777" w:rsidR="00B42A30" w:rsidRPr="00B42A30" w:rsidRDefault="00B42A30" w:rsidP="00B42A30">
      <w:pPr>
        <w:numPr>
          <w:ilvl w:val="0"/>
          <w:numId w:val="12"/>
        </w:numPr>
        <w:rPr>
          <w:lang w:val="en-IN"/>
        </w:rPr>
      </w:pPr>
      <w:r w:rsidRPr="00B42A30">
        <w:rPr>
          <w:lang w:val="en-IN"/>
        </w:rPr>
        <w:t>Director</w:t>
      </w:r>
    </w:p>
    <w:p w14:paraId="4B1B7CCC" w14:textId="77777777" w:rsidR="00B42A30" w:rsidRPr="00B42A30" w:rsidRDefault="00B42A30" w:rsidP="00B42A30">
      <w:pPr>
        <w:numPr>
          <w:ilvl w:val="0"/>
          <w:numId w:val="12"/>
        </w:numPr>
        <w:rPr>
          <w:lang w:val="en-IN"/>
        </w:rPr>
      </w:pPr>
      <w:r w:rsidRPr="00B42A30">
        <w:rPr>
          <w:lang w:val="en-IN"/>
        </w:rPr>
        <w:t>Academic Manager</w:t>
      </w:r>
    </w:p>
    <w:p w14:paraId="788F7686" w14:textId="77777777" w:rsidR="00B42A30" w:rsidRPr="00B42A30" w:rsidRDefault="00B42A30" w:rsidP="00B42A30">
      <w:pPr>
        <w:numPr>
          <w:ilvl w:val="0"/>
          <w:numId w:val="12"/>
        </w:numPr>
        <w:rPr>
          <w:lang w:val="en-IN"/>
        </w:rPr>
      </w:pPr>
      <w:r w:rsidRPr="00B42A30">
        <w:rPr>
          <w:lang w:val="en-IN"/>
        </w:rPr>
        <w:t>Trainers, assessors, moderators</w:t>
      </w:r>
    </w:p>
    <w:p w14:paraId="32C2D968" w14:textId="77777777" w:rsidR="00B42A30" w:rsidRPr="00B42A30" w:rsidRDefault="00B42A30" w:rsidP="00B42A30">
      <w:pPr>
        <w:numPr>
          <w:ilvl w:val="0"/>
          <w:numId w:val="12"/>
        </w:numPr>
        <w:rPr>
          <w:lang w:val="en-IN"/>
        </w:rPr>
      </w:pPr>
      <w:r w:rsidRPr="00B42A30">
        <w:rPr>
          <w:lang w:val="en-IN"/>
        </w:rPr>
        <w:t>Administrative staff involved in learner support, documentation, or assessment</w:t>
      </w:r>
    </w:p>
    <w:p w14:paraId="781B45D1" w14:textId="77777777" w:rsidR="00B42A30" w:rsidRPr="00B42A30" w:rsidRDefault="00B42A30" w:rsidP="00B42A30">
      <w:pPr>
        <w:rPr>
          <w:b/>
          <w:bCs/>
          <w:lang w:val="en-IN"/>
        </w:rPr>
      </w:pPr>
      <w:r w:rsidRPr="00B42A30">
        <w:rPr>
          <w:b/>
          <w:bCs/>
          <w:lang w:val="en-IN"/>
        </w:rPr>
        <w:t>Activities Covered</w:t>
      </w:r>
    </w:p>
    <w:p w14:paraId="4952575D" w14:textId="77777777" w:rsidR="00B42A30" w:rsidRPr="00B42A30" w:rsidRDefault="00B42A30" w:rsidP="00B42A30">
      <w:pPr>
        <w:numPr>
          <w:ilvl w:val="0"/>
          <w:numId w:val="13"/>
        </w:numPr>
        <w:rPr>
          <w:lang w:val="en-IN"/>
        </w:rPr>
      </w:pPr>
      <w:r w:rsidRPr="00B42A30">
        <w:rPr>
          <w:lang w:val="en-IN"/>
        </w:rPr>
        <w:t>All forms of assessment (assignments, examinations, live assessments, practical demonstrations, teaching practice)</w:t>
      </w:r>
    </w:p>
    <w:p w14:paraId="76EE6F1C" w14:textId="77777777" w:rsidR="00B42A30" w:rsidRPr="00B42A30" w:rsidRDefault="00B42A30" w:rsidP="00B42A30">
      <w:pPr>
        <w:numPr>
          <w:ilvl w:val="0"/>
          <w:numId w:val="13"/>
        </w:numPr>
        <w:rPr>
          <w:lang w:val="en-IN"/>
        </w:rPr>
      </w:pPr>
      <w:r w:rsidRPr="00B42A30">
        <w:rPr>
          <w:lang w:val="en-IN"/>
        </w:rPr>
        <w:t>All learning environments (physical facilities, LMS, digital resources)</w:t>
      </w:r>
    </w:p>
    <w:p w14:paraId="34298DB1" w14:textId="77777777" w:rsidR="00B42A30" w:rsidRPr="00B42A30" w:rsidRDefault="00B42A30" w:rsidP="00B42A30">
      <w:pPr>
        <w:rPr>
          <w:lang w:val="en-IN"/>
        </w:rPr>
      </w:pPr>
      <w:r w:rsidRPr="00B42A30">
        <w:rPr>
          <w:lang w:val="en-IN"/>
        </w:rPr>
        <w:pict w14:anchorId="35F46D91">
          <v:rect id="_x0000_i1099" style="width:0;height:1.5pt" o:hralign="center" o:hrstd="t" o:hr="t" fillcolor="#a0a0a0" stroked="f"/>
        </w:pict>
      </w:r>
    </w:p>
    <w:p w14:paraId="392D9758" w14:textId="77777777" w:rsidR="00B42A30" w:rsidRPr="00B42A30" w:rsidRDefault="00B42A30" w:rsidP="00B42A30">
      <w:pPr>
        <w:rPr>
          <w:b/>
          <w:bCs/>
          <w:lang w:val="en-IN"/>
        </w:rPr>
      </w:pPr>
      <w:r w:rsidRPr="00B42A30">
        <w:rPr>
          <w:b/>
          <w:bCs/>
          <w:lang w:val="en-IN"/>
        </w:rPr>
        <w:t>3. Policy Statement</w:t>
      </w:r>
    </w:p>
    <w:p w14:paraId="2513CEDB" w14:textId="77777777" w:rsidR="00B42A30" w:rsidRPr="00B42A30" w:rsidRDefault="00B42A30" w:rsidP="00B42A30">
      <w:pPr>
        <w:rPr>
          <w:lang w:val="en-IN"/>
        </w:rPr>
      </w:pPr>
      <w:r w:rsidRPr="00B42A30">
        <w:rPr>
          <w:lang w:val="en-IN"/>
        </w:rPr>
        <w:t>EBT is committed to fair access and equal opportunity for all learners. To ensure this:</w:t>
      </w:r>
    </w:p>
    <w:p w14:paraId="03F370C4" w14:textId="77777777" w:rsidR="00B42A30" w:rsidRPr="00B42A30" w:rsidRDefault="00B42A30" w:rsidP="00B42A30">
      <w:pPr>
        <w:rPr>
          <w:b/>
          <w:bCs/>
          <w:lang w:val="en-IN"/>
        </w:rPr>
      </w:pPr>
      <w:r w:rsidRPr="00B42A30">
        <w:rPr>
          <w:b/>
          <w:bCs/>
          <w:lang w:val="en-IN"/>
        </w:rPr>
        <w:t>Reasonable Adjustments (Pre-Assessment)</w:t>
      </w:r>
    </w:p>
    <w:p w14:paraId="2D39D470" w14:textId="77777777" w:rsidR="00B42A30" w:rsidRPr="00B42A30" w:rsidRDefault="00B42A30" w:rsidP="00B42A30">
      <w:pPr>
        <w:rPr>
          <w:lang w:val="en-IN"/>
        </w:rPr>
      </w:pPr>
      <w:r w:rsidRPr="00B42A30">
        <w:rPr>
          <w:lang w:val="en-IN"/>
        </w:rPr>
        <w:t>EBT will provide reasonable, appropriate modifications to learning or assessment conditions to remove barriers for learners with:</w:t>
      </w:r>
    </w:p>
    <w:p w14:paraId="1E97A03C" w14:textId="77777777" w:rsidR="00B42A30" w:rsidRPr="00B42A30" w:rsidRDefault="00B42A30" w:rsidP="00B42A30">
      <w:pPr>
        <w:numPr>
          <w:ilvl w:val="0"/>
          <w:numId w:val="14"/>
        </w:numPr>
        <w:rPr>
          <w:lang w:val="en-IN"/>
        </w:rPr>
      </w:pPr>
      <w:r w:rsidRPr="00B42A30">
        <w:rPr>
          <w:lang w:val="en-IN"/>
        </w:rPr>
        <w:t>Disabilities</w:t>
      </w:r>
    </w:p>
    <w:p w14:paraId="39EAE594" w14:textId="77777777" w:rsidR="00B42A30" w:rsidRPr="00B42A30" w:rsidRDefault="00B42A30" w:rsidP="00B42A30">
      <w:pPr>
        <w:numPr>
          <w:ilvl w:val="0"/>
          <w:numId w:val="14"/>
        </w:numPr>
        <w:rPr>
          <w:lang w:val="en-IN"/>
        </w:rPr>
      </w:pPr>
      <w:r w:rsidRPr="00B42A30">
        <w:rPr>
          <w:lang w:val="en-IN"/>
        </w:rPr>
        <w:t>Long-term medical conditions</w:t>
      </w:r>
    </w:p>
    <w:p w14:paraId="0376390F" w14:textId="77777777" w:rsidR="00B42A30" w:rsidRPr="00B42A30" w:rsidRDefault="00B42A30" w:rsidP="00B42A30">
      <w:pPr>
        <w:numPr>
          <w:ilvl w:val="0"/>
          <w:numId w:val="14"/>
        </w:numPr>
        <w:rPr>
          <w:lang w:val="en-IN"/>
        </w:rPr>
      </w:pPr>
      <w:r w:rsidRPr="00B42A30">
        <w:rPr>
          <w:lang w:val="en-IN"/>
        </w:rPr>
        <w:t>Specific learning difficulties</w:t>
      </w:r>
    </w:p>
    <w:p w14:paraId="6977A334" w14:textId="77777777" w:rsidR="00B42A30" w:rsidRPr="00B42A30" w:rsidRDefault="00B42A30" w:rsidP="00B42A30">
      <w:pPr>
        <w:numPr>
          <w:ilvl w:val="0"/>
          <w:numId w:val="14"/>
        </w:numPr>
        <w:rPr>
          <w:lang w:val="en-IN"/>
        </w:rPr>
      </w:pPr>
      <w:r w:rsidRPr="00B42A30">
        <w:rPr>
          <w:lang w:val="en-IN"/>
        </w:rPr>
        <w:t>Mental health conditions</w:t>
      </w:r>
    </w:p>
    <w:p w14:paraId="2DBCE8EB" w14:textId="77777777" w:rsidR="00B42A30" w:rsidRPr="00B42A30" w:rsidRDefault="00B42A30" w:rsidP="00B42A30">
      <w:pPr>
        <w:rPr>
          <w:lang w:val="en-IN"/>
        </w:rPr>
      </w:pPr>
      <w:r w:rsidRPr="00B42A30">
        <w:rPr>
          <w:lang w:val="en-IN"/>
        </w:rPr>
        <w:t>Adjustments will never alter learning outcomes or reduce assessment standards.</w:t>
      </w:r>
    </w:p>
    <w:p w14:paraId="43404FD8" w14:textId="77777777" w:rsidR="00B42A30" w:rsidRPr="00B42A30" w:rsidRDefault="00B42A30" w:rsidP="00B42A30">
      <w:pPr>
        <w:rPr>
          <w:b/>
          <w:bCs/>
          <w:lang w:val="en-IN"/>
        </w:rPr>
      </w:pPr>
      <w:r w:rsidRPr="00B42A30">
        <w:rPr>
          <w:b/>
          <w:bCs/>
          <w:lang w:val="en-IN"/>
        </w:rPr>
        <w:t>Special Considerations (Post-Assessment)</w:t>
      </w:r>
    </w:p>
    <w:p w14:paraId="1543EE75" w14:textId="77777777" w:rsidR="00B42A30" w:rsidRPr="00B42A30" w:rsidRDefault="00B42A30" w:rsidP="00B42A30">
      <w:pPr>
        <w:rPr>
          <w:lang w:val="en-IN"/>
        </w:rPr>
      </w:pPr>
      <w:r w:rsidRPr="00B42A30">
        <w:rPr>
          <w:lang w:val="en-IN"/>
        </w:rPr>
        <w:t>EBT may grant a special consideration if a learner is temporarily disadvantaged due to:</w:t>
      </w:r>
    </w:p>
    <w:p w14:paraId="6A1FC1F0" w14:textId="77777777" w:rsidR="00B42A30" w:rsidRPr="00B42A30" w:rsidRDefault="00B42A30" w:rsidP="00B42A30">
      <w:pPr>
        <w:numPr>
          <w:ilvl w:val="0"/>
          <w:numId w:val="15"/>
        </w:numPr>
        <w:rPr>
          <w:lang w:val="en-IN"/>
        </w:rPr>
      </w:pPr>
      <w:r w:rsidRPr="00B42A30">
        <w:rPr>
          <w:lang w:val="en-IN"/>
        </w:rPr>
        <w:t>Short-term illness</w:t>
      </w:r>
    </w:p>
    <w:p w14:paraId="5F60004F" w14:textId="77777777" w:rsidR="00B42A30" w:rsidRPr="00B42A30" w:rsidRDefault="00B42A30" w:rsidP="00B42A30">
      <w:pPr>
        <w:numPr>
          <w:ilvl w:val="0"/>
          <w:numId w:val="15"/>
        </w:numPr>
        <w:rPr>
          <w:lang w:val="en-IN"/>
        </w:rPr>
      </w:pPr>
      <w:r w:rsidRPr="00B42A30">
        <w:rPr>
          <w:lang w:val="en-IN"/>
        </w:rPr>
        <w:t>Accidents or injury</w:t>
      </w:r>
    </w:p>
    <w:p w14:paraId="00F8B4AA" w14:textId="77777777" w:rsidR="00B42A30" w:rsidRPr="00B42A30" w:rsidRDefault="00B42A30" w:rsidP="00B42A30">
      <w:pPr>
        <w:numPr>
          <w:ilvl w:val="0"/>
          <w:numId w:val="15"/>
        </w:numPr>
        <w:rPr>
          <w:lang w:val="en-IN"/>
        </w:rPr>
      </w:pPr>
      <w:r w:rsidRPr="00B42A30">
        <w:rPr>
          <w:lang w:val="en-IN"/>
        </w:rPr>
        <w:t>Bereavement</w:t>
      </w:r>
    </w:p>
    <w:p w14:paraId="603788B1" w14:textId="77777777" w:rsidR="00B42A30" w:rsidRPr="00B42A30" w:rsidRDefault="00B42A30" w:rsidP="00B42A30">
      <w:pPr>
        <w:numPr>
          <w:ilvl w:val="0"/>
          <w:numId w:val="15"/>
        </w:numPr>
        <w:rPr>
          <w:lang w:val="en-IN"/>
        </w:rPr>
      </w:pPr>
      <w:r w:rsidRPr="00B42A30">
        <w:rPr>
          <w:lang w:val="en-IN"/>
        </w:rPr>
        <w:t>Significant personal or professional disruption</w:t>
      </w:r>
    </w:p>
    <w:p w14:paraId="4D83CB36" w14:textId="77777777" w:rsidR="00B42A30" w:rsidRPr="00B42A30" w:rsidRDefault="00B42A30" w:rsidP="00B42A30">
      <w:pPr>
        <w:numPr>
          <w:ilvl w:val="0"/>
          <w:numId w:val="15"/>
        </w:numPr>
        <w:rPr>
          <w:lang w:val="en-IN"/>
        </w:rPr>
      </w:pPr>
      <w:r w:rsidRPr="00B42A30">
        <w:rPr>
          <w:lang w:val="en-IN"/>
        </w:rPr>
        <w:t>Other unforeseen, exceptional circumstances</w:t>
      </w:r>
    </w:p>
    <w:p w14:paraId="5417C4E9" w14:textId="77777777" w:rsidR="00B42A30" w:rsidRPr="00B42A30" w:rsidRDefault="00B42A30" w:rsidP="00B42A30">
      <w:pPr>
        <w:rPr>
          <w:b/>
          <w:bCs/>
          <w:lang w:val="en-IN"/>
        </w:rPr>
      </w:pPr>
      <w:r w:rsidRPr="00B42A30">
        <w:rPr>
          <w:b/>
          <w:bCs/>
          <w:lang w:val="en-IN"/>
        </w:rPr>
        <w:lastRenderedPageBreak/>
        <w:t>Confidentiality</w:t>
      </w:r>
    </w:p>
    <w:p w14:paraId="2EEA06DF" w14:textId="77777777" w:rsidR="00B42A30" w:rsidRPr="00B42A30" w:rsidRDefault="00B42A30" w:rsidP="00B42A30">
      <w:pPr>
        <w:rPr>
          <w:lang w:val="en-IN"/>
        </w:rPr>
      </w:pPr>
      <w:r w:rsidRPr="00B42A30">
        <w:rPr>
          <w:lang w:val="en-IN"/>
        </w:rPr>
        <w:t>All information submitted for adjustments or considerations is treated with strict confidentiality and managed under EBT’s Data Protection Policy.</w:t>
      </w:r>
    </w:p>
    <w:p w14:paraId="631665E3" w14:textId="77777777" w:rsidR="00B42A30" w:rsidRPr="00B42A30" w:rsidRDefault="00B42A30" w:rsidP="00B42A30">
      <w:pPr>
        <w:rPr>
          <w:b/>
          <w:bCs/>
          <w:lang w:val="en-IN"/>
        </w:rPr>
      </w:pPr>
      <w:r w:rsidRPr="00B42A30">
        <w:rPr>
          <w:b/>
          <w:bCs/>
          <w:lang w:val="en-IN"/>
        </w:rPr>
        <w:t>Compliance &amp; Integrity</w:t>
      </w:r>
    </w:p>
    <w:p w14:paraId="6D4F9D3D" w14:textId="77777777" w:rsidR="00B42A30" w:rsidRPr="00B42A30" w:rsidRDefault="00B42A30" w:rsidP="00B42A30">
      <w:pPr>
        <w:rPr>
          <w:lang w:val="en-IN"/>
        </w:rPr>
      </w:pPr>
      <w:r w:rsidRPr="00B42A30">
        <w:rPr>
          <w:lang w:val="en-IN"/>
        </w:rPr>
        <w:t>All decisions must comply with KHDA, IEAC, and EDU regulations and safeguard the academic credibility of the qualification.</w:t>
      </w:r>
    </w:p>
    <w:p w14:paraId="22501CF5" w14:textId="77777777" w:rsidR="00B42A30" w:rsidRPr="00B42A30" w:rsidRDefault="00B42A30" w:rsidP="00B42A30">
      <w:pPr>
        <w:rPr>
          <w:lang w:val="en-IN"/>
        </w:rPr>
      </w:pPr>
      <w:r w:rsidRPr="00B42A30">
        <w:rPr>
          <w:lang w:val="en-IN"/>
        </w:rPr>
        <w:pict w14:anchorId="7D1C2006">
          <v:rect id="_x0000_i1100" style="width:0;height:1.5pt" o:hralign="center" o:hrstd="t" o:hr="t" fillcolor="#a0a0a0" stroked="f"/>
        </w:pict>
      </w:r>
    </w:p>
    <w:p w14:paraId="767396C7" w14:textId="77777777" w:rsidR="00B42A30" w:rsidRPr="00B42A30" w:rsidRDefault="00B42A30" w:rsidP="00B42A30">
      <w:pPr>
        <w:rPr>
          <w:b/>
          <w:bCs/>
          <w:lang w:val="en-IN"/>
        </w:rPr>
      </w:pPr>
      <w:r w:rsidRPr="00B42A30">
        <w:rPr>
          <w:b/>
          <w:bCs/>
          <w:lang w:val="en-IN"/>
        </w:rPr>
        <w:t>4. Procedures</w:t>
      </w:r>
    </w:p>
    <w:p w14:paraId="4B6C3DD6" w14:textId="77777777" w:rsidR="00B42A30" w:rsidRPr="00B42A30" w:rsidRDefault="00B42A30" w:rsidP="00B42A30">
      <w:pPr>
        <w:rPr>
          <w:lang w:val="en-IN"/>
        </w:rPr>
      </w:pPr>
      <w:r w:rsidRPr="00B42A30">
        <w:rPr>
          <w:lang w:val="en-IN"/>
        </w:rPr>
        <w:pict w14:anchorId="3B0589E7">
          <v:rect id="_x0000_i1101" style="width:0;height:1.5pt" o:hralign="center" o:hrstd="t" o:hr="t" fillcolor="#a0a0a0" stroked="f"/>
        </w:pict>
      </w:r>
    </w:p>
    <w:p w14:paraId="128D2A2A" w14:textId="77777777" w:rsidR="00B42A30" w:rsidRPr="00B42A30" w:rsidRDefault="00B42A30" w:rsidP="00B42A30">
      <w:pPr>
        <w:rPr>
          <w:b/>
          <w:bCs/>
          <w:lang w:val="en-IN"/>
        </w:rPr>
      </w:pPr>
      <w:r w:rsidRPr="00B42A30">
        <w:rPr>
          <w:b/>
          <w:bCs/>
          <w:lang w:val="en-IN"/>
        </w:rPr>
        <w:t>5.1 Requesting a Reasonable Adjustment (Pre-Assessment)</w:t>
      </w:r>
    </w:p>
    <w:p w14:paraId="4C97448E" w14:textId="77777777" w:rsidR="00B42A30" w:rsidRPr="00B42A30" w:rsidRDefault="00B42A30" w:rsidP="00B42A30">
      <w:pPr>
        <w:numPr>
          <w:ilvl w:val="0"/>
          <w:numId w:val="16"/>
        </w:numPr>
        <w:rPr>
          <w:lang w:val="en-IN"/>
        </w:rPr>
      </w:pPr>
      <w:r w:rsidRPr="00B42A30">
        <w:rPr>
          <w:b/>
          <w:bCs/>
          <w:lang w:val="en-IN"/>
        </w:rPr>
        <w:t>Disclosure</w:t>
      </w:r>
      <w:r w:rsidRPr="00B42A30">
        <w:rPr>
          <w:lang w:val="en-IN"/>
        </w:rPr>
        <w:br/>
        <w:t>Learners must inform EBT of their need for adjustments as early as possible, ideally at enrollment.</w:t>
      </w:r>
    </w:p>
    <w:p w14:paraId="622DD75F" w14:textId="77777777" w:rsidR="00B42A30" w:rsidRPr="00B42A30" w:rsidRDefault="00B42A30" w:rsidP="00B42A30">
      <w:pPr>
        <w:numPr>
          <w:ilvl w:val="0"/>
          <w:numId w:val="16"/>
        </w:numPr>
        <w:rPr>
          <w:lang w:val="en-IN"/>
        </w:rPr>
      </w:pPr>
      <w:r w:rsidRPr="00B42A30">
        <w:rPr>
          <w:b/>
          <w:bCs/>
          <w:lang w:val="en-IN"/>
        </w:rPr>
        <w:t>Required Evidence</w:t>
      </w:r>
      <w:r w:rsidRPr="00B42A30">
        <w:rPr>
          <w:lang w:val="en-IN"/>
        </w:rPr>
        <w:br/>
        <w:t>Learners must provide documented proof from a qualified professional, such as:</w:t>
      </w:r>
    </w:p>
    <w:p w14:paraId="13AC44E9" w14:textId="77777777" w:rsidR="00B42A30" w:rsidRPr="00B42A30" w:rsidRDefault="00B42A30" w:rsidP="00B42A30">
      <w:pPr>
        <w:numPr>
          <w:ilvl w:val="1"/>
          <w:numId w:val="16"/>
        </w:numPr>
        <w:rPr>
          <w:lang w:val="en-IN"/>
        </w:rPr>
      </w:pPr>
      <w:r w:rsidRPr="00B42A30">
        <w:rPr>
          <w:lang w:val="en-IN"/>
        </w:rPr>
        <w:t>Medical practitioner</w:t>
      </w:r>
    </w:p>
    <w:p w14:paraId="52DC599D" w14:textId="77777777" w:rsidR="00B42A30" w:rsidRPr="00B42A30" w:rsidRDefault="00B42A30" w:rsidP="00B42A30">
      <w:pPr>
        <w:numPr>
          <w:ilvl w:val="1"/>
          <w:numId w:val="16"/>
        </w:numPr>
        <w:rPr>
          <w:lang w:val="en-IN"/>
        </w:rPr>
      </w:pPr>
      <w:r w:rsidRPr="00B42A30">
        <w:rPr>
          <w:lang w:val="en-IN"/>
        </w:rPr>
        <w:t>Clinical psychologist</w:t>
      </w:r>
    </w:p>
    <w:p w14:paraId="6A66B400" w14:textId="77777777" w:rsidR="00B42A30" w:rsidRPr="00B42A30" w:rsidRDefault="00B42A30" w:rsidP="00B42A30">
      <w:pPr>
        <w:numPr>
          <w:ilvl w:val="1"/>
          <w:numId w:val="16"/>
        </w:numPr>
        <w:rPr>
          <w:lang w:val="en-IN"/>
        </w:rPr>
      </w:pPr>
      <w:r w:rsidRPr="00B42A30">
        <w:rPr>
          <w:lang w:val="en-IN"/>
        </w:rPr>
        <w:t>Educational psychologist</w:t>
      </w:r>
    </w:p>
    <w:p w14:paraId="01144749" w14:textId="77777777" w:rsidR="00B42A30" w:rsidRPr="00B42A30" w:rsidRDefault="00B42A30" w:rsidP="00B42A30">
      <w:pPr>
        <w:numPr>
          <w:ilvl w:val="1"/>
          <w:numId w:val="16"/>
        </w:numPr>
        <w:rPr>
          <w:lang w:val="en-IN"/>
        </w:rPr>
      </w:pPr>
      <w:r w:rsidRPr="00B42A30">
        <w:rPr>
          <w:lang w:val="en-IN"/>
        </w:rPr>
        <w:t>Therapist or specialist</w:t>
      </w:r>
    </w:p>
    <w:p w14:paraId="01FF627D" w14:textId="77777777" w:rsidR="00B42A30" w:rsidRPr="00B42A30" w:rsidRDefault="00B42A30" w:rsidP="00B42A30">
      <w:pPr>
        <w:rPr>
          <w:lang w:val="en-IN"/>
        </w:rPr>
      </w:pPr>
      <w:r w:rsidRPr="00B42A30">
        <w:rPr>
          <w:lang w:val="en-IN"/>
        </w:rPr>
        <w:t>Evidence must describe the condition, its impact, and recommended adjustments.</w:t>
      </w:r>
    </w:p>
    <w:p w14:paraId="3D71F3E8" w14:textId="77777777" w:rsidR="00B42A30" w:rsidRPr="00B42A30" w:rsidRDefault="00B42A30" w:rsidP="00B42A30">
      <w:pPr>
        <w:numPr>
          <w:ilvl w:val="0"/>
          <w:numId w:val="16"/>
        </w:numPr>
        <w:rPr>
          <w:lang w:val="en-IN"/>
        </w:rPr>
      </w:pPr>
      <w:r w:rsidRPr="00B42A30">
        <w:rPr>
          <w:b/>
          <w:bCs/>
          <w:lang w:val="en-IN"/>
        </w:rPr>
        <w:t>Assessment and Decision</w:t>
      </w:r>
      <w:r w:rsidRPr="00B42A30">
        <w:rPr>
          <w:lang w:val="en-IN"/>
        </w:rPr>
        <w:br/>
        <w:t>The Academic Manager reviews the evidence and determines appropriate adjustments in consultation with the Director.</w:t>
      </w:r>
    </w:p>
    <w:p w14:paraId="57A6EDD9" w14:textId="77777777" w:rsidR="00B42A30" w:rsidRPr="00B42A30" w:rsidRDefault="00B42A30" w:rsidP="00B42A30">
      <w:pPr>
        <w:numPr>
          <w:ilvl w:val="0"/>
          <w:numId w:val="16"/>
        </w:numPr>
        <w:rPr>
          <w:lang w:val="en-IN"/>
        </w:rPr>
      </w:pPr>
      <w:r w:rsidRPr="00B42A30">
        <w:rPr>
          <w:b/>
          <w:bCs/>
          <w:lang w:val="en-IN"/>
        </w:rPr>
        <w:t>Individualized Support Plan (ISP)</w:t>
      </w:r>
      <w:r w:rsidRPr="00B42A30">
        <w:rPr>
          <w:lang w:val="en-IN"/>
        </w:rPr>
        <w:br/>
        <w:t>An ISP is created outlining approved adjustments (examples: extra time, breaks, readers, modified materials, assistive tech).</w:t>
      </w:r>
    </w:p>
    <w:p w14:paraId="39FF71E7" w14:textId="77777777" w:rsidR="00B42A30" w:rsidRPr="00B42A30" w:rsidRDefault="00B42A30" w:rsidP="00B42A30">
      <w:pPr>
        <w:numPr>
          <w:ilvl w:val="0"/>
          <w:numId w:val="16"/>
        </w:numPr>
        <w:rPr>
          <w:lang w:val="en-IN"/>
        </w:rPr>
      </w:pPr>
      <w:r w:rsidRPr="00B42A30">
        <w:rPr>
          <w:b/>
          <w:bCs/>
          <w:lang w:val="en-IN"/>
        </w:rPr>
        <w:t>Communication and Implementation</w:t>
      </w:r>
    </w:p>
    <w:p w14:paraId="17C17D1E" w14:textId="77777777" w:rsidR="00B42A30" w:rsidRPr="00B42A30" w:rsidRDefault="00B42A30" w:rsidP="00B42A30">
      <w:pPr>
        <w:numPr>
          <w:ilvl w:val="1"/>
          <w:numId w:val="16"/>
        </w:numPr>
        <w:rPr>
          <w:lang w:val="en-IN"/>
        </w:rPr>
      </w:pPr>
      <w:r w:rsidRPr="00B42A30">
        <w:rPr>
          <w:lang w:val="en-IN"/>
        </w:rPr>
        <w:t>Relevant trainers/assessors are informed confidentially (need-to-know basis).</w:t>
      </w:r>
    </w:p>
    <w:p w14:paraId="74E9A556" w14:textId="77777777" w:rsidR="00B42A30" w:rsidRPr="00B42A30" w:rsidRDefault="00B42A30" w:rsidP="00B42A30">
      <w:pPr>
        <w:numPr>
          <w:ilvl w:val="1"/>
          <w:numId w:val="16"/>
        </w:numPr>
        <w:rPr>
          <w:lang w:val="en-IN"/>
        </w:rPr>
      </w:pPr>
      <w:r w:rsidRPr="00B42A30">
        <w:rPr>
          <w:lang w:val="en-IN"/>
        </w:rPr>
        <w:t>Adjustments are implemented consistently in teaching and assessment.</w:t>
      </w:r>
    </w:p>
    <w:p w14:paraId="4278D259" w14:textId="77777777" w:rsidR="00B42A30" w:rsidRPr="00B42A30" w:rsidRDefault="00B42A30" w:rsidP="00B42A30">
      <w:pPr>
        <w:rPr>
          <w:lang w:val="en-IN"/>
        </w:rPr>
      </w:pPr>
      <w:r w:rsidRPr="00B42A30">
        <w:rPr>
          <w:lang w:val="en-IN"/>
        </w:rPr>
        <w:lastRenderedPageBreak/>
        <w:pict w14:anchorId="5E884958">
          <v:rect id="_x0000_i1102" style="width:0;height:1.5pt" o:hralign="center" o:hrstd="t" o:hr="t" fillcolor="#a0a0a0" stroked="f"/>
        </w:pict>
      </w:r>
    </w:p>
    <w:p w14:paraId="302A6EC9" w14:textId="77777777" w:rsidR="00B42A30" w:rsidRPr="00B42A30" w:rsidRDefault="00B42A30" w:rsidP="00B42A30">
      <w:pPr>
        <w:rPr>
          <w:b/>
          <w:bCs/>
          <w:lang w:val="en-IN"/>
        </w:rPr>
      </w:pPr>
      <w:r w:rsidRPr="00B42A30">
        <w:rPr>
          <w:b/>
          <w:bCs/>
          <w:lang w:val="en-IN"/>
        </w:rPr>
        <w:t>5.2 Requesting Special Consideration (Post-Assessment)</w:t>
      </w:r>
    </w:p>
    <w:p w14:paraId="66E8CF50" w14:textId="77777777" w:rsidR="00B42A30" w:rsidRPr="00B42A30" w:rsidRDefault="00B42A30" w:rsidP="00B42A30">
      <w:pPr>
        <w:numPr>
          <w:ilvl w:val="0"/>
          <w:numId w:val="17"/>
        </w:numPr>
        <w:rPr>
          <w:lang w:val="en-IN"/>
        </w:rPr>
      </w:pPr>
      <w:r w:rsidRPr="00B42A30">
        <w:rPr>
          <w:b/>
          <w:bCs/>
          <w:lang w:val="en-IN"/>
        </w:rPr>
        <w:t>Eligibility</w:t>
      </w:r>
      <w:r w:rsidRPr="00B42A30">
        <w:rPr>
          <w:lang w:val="en-IN"/>
        </w:rPr>
        <w:br/>
        <w:t>Special Consideration may be granted if the learner was adversely affected during or immediately prior to the assessment.</w:t>
      </w:r>
    </w:p>
    <w:p w14:paraId="0C66160B" w14:textId="77777777" w:rsidR="00B42A30" w:rsidRPr="00B42A30" w:rsidRDefault="00B42A30" w:rsidP="00B42A30">
      <w:pPr>
        <w:numPr>
          <w:ilvl w:val="0"/>
          <w:numId w:val="17"/>
        </w:numPr>
        <w:rPr>
          <w:lang w:val="en-IN"/>
        </w:rPr>
      </w:pPr>
      <w:r w:rsidRPr="00B42A30">
        <w:rPr>
          <w:b/>
          <w:bCs/>
          <w:lang w:val="en-IN"/>
        </w:rPr>
        <w:t>Submission Timeline</w:t>
      </w:r>
      <w:r w:rsidRPr="00B42A30">
        <w:rPr>
          <w:lang w:val="en-IN"/>
        </w:rPr>
        <w:br/>
        <w:t xml:space="preserve">Requests must be submitted </w:t>
      </w:r>
      <w:r w:rsidRPr="00B42A30">
        <w:rPr>
          <w:b/>
          <w:bCs/>
          <w:lang w:val="en-IN"/>
        </w:rPr>
        <w:t>within 5 working days</w:t>
      </w:r>
      <w:r w:rsidRPr="00B42A30">
        <w:rPr>
          <w:lang w:val="en-IN"/>
        </w:rPr>
        <w:t xml:space="preserve"> of the affected assessment.</w:t>
      </w:r>
    </w:p>
    <w:p w14:paraId="43685FA4" w14:textId="77777777" w:rsidR="00B42A30" w:rsidRPr="00B42A30" w:rsidRDefault="00B42A30" w:rsidP="00B42A30">
      <w:pPr>
        <w:numPr>
          <w:ilvl w:val="0"/>
          <w:numId w:val="17"/>
        </w:numPr>
        <w:rPr>
          <w:lang w:val="en-IN"/>
        </w:rPr>
      </w:pPr>
      <w:r w:rsidRPr="00B42A30">
        <w:rPr>
          <w:b/>
          <w:bCs/>
          <w:lang w:val="en-IN"/>
        </w:rPr>
        <w:t>Required Evidence</w:t>
      </w:r>
      <w:r w:rsidRPr="00B42A30">
        <w:rPr>
          <w:lang w:val="en-IN"/>
        </w:rPr>
        <w:br/>
        <w:t>Acceptable documentation includes:</w:t>
      </w:r>
    </w:p>
    <w:p w14:paraId="1629E089" w14:textId="77777777" w:rsidR="00B42A30" w:rsidRPr="00B42A30" w:rsidRDefault="00B42A30" w:rsidP="00B42A30">
      <w:pPr>
        <w:numPr>
          <w:ilvl w:val="1"/>
          <w:numId w:val="17"/>
        </w:numPr>
        <w:rPr>
          <w:lang w:val="en-IN"/>
        </w:rPr>
      </w:pPr>
      <w:r w:rsidRPr="00B42A30">
        <w:rPr>
          <w:lang w:val="en-IN"/>
        </w:rPr>
        <w:t>Medical certificate</w:t>
      </w:r>
    </w:p>
    <w:p w14:paraId="5F97A5F5" w14:textId="77777777" w:rsidR="00B42A30" w:rsidRPr="00B42A30" w:rsidRDefault="00B42A30" w:rsidP="00B42A30">
      <w:pPr>
        <w:numPr>
          <w:ilvl w:val="1"/>
          <w:numId w:val="17"/>
        </w:numPr>
        <w:rPr>
          <w:lang w:val="en-IN"/>
        </w:rPr>
      </w:pPr>
      <w:r w:rsidRPr="00B42A30">
        <w:rPr>
          <w:lang w:val="en-IN"/>
        </w:rPr>
        <w:t>Police report</w:t>
      </w:r>
    </w:p>
    <w:p w14:paraId="57C69F10" w14:textId="77777777" w:rsidR="00B42A30" w:rsidRPr="00B42A30" w:rsidRDefault="00B42A30" w:rsidP="00B42A30">
      <w:pPr>
        <w:numPr>
          <w:ilvl w:val="1"/>
          <w:numId w:val="17"/>
        </w:numPr>
        <w:rPr>
          <w:lang w:val="en-IN"/>
        </w:rPr>
      </w:pPr>
      <w:r w:rsidRPr="00B42A30">
        <w:rPr>
          <w:lang w:val="en-IN"/>
        </w:rPr>
        <w:t>Death certificate</w:t>
      </w:r>
    </w:p>
    <w:p w14:paraId="79D11AB3" w14:textId="77777777" w:rsidR="00B42A30" w:rsidRPr="00B42A30" w:rsidRDefault="00B42A30" w:rsidP="00B42A30">
      <w:pPr>
        <w:numPr>
          <w:ilvl w:val="1"/>
          <w:numId w:val="17"/>
        </w:numPr>
        <w:rPr>
          <w:lang w:val="en-IN"/>
        </w:rPr>
      </w:pPr>
      <w:r w:rsidRPr="00B42A30">
        <w:rPr>
          <w:lang w:val="en-IN"/>
        </w:rPr>
        <w:t>Official employer documentation (e.g., emergency duty assignment)</w:t>
      </w:r>
    </w:p>
    <w:p w14:paraId="65FA48D3" w14:textId="77777777" w:rsidR="00B42A30" w:rsidRPr="00B42A30" w:rsidRDefault="00B42A30" w:rsidP="00B42A30">
      <w:pPr>
        <w:rPr>
          <w:lang w:val="en-IN"/>
        </w:rPr>
      </w:pPr>
      <w:r w:rsidRPr="00B42A30">
        <w:rPr>
          <w:lang w:val="en-IN"/>
        </w:rPr>
        <w:t>Self-certification is not normally accepted.</w:t>
      </w:r>
    </w:p>
    <w:p w14:paraId="4DC8B3F9" w14:textId="77777777" w:rsidR="00B42A30" w:rsidRPr="00B42A30" w:rsidRDefault="00B42A30" w:rsidP="00B42A30">
      <w:pPr>
        <w:numPr>
          <w:ilvl w:val="0"/>
          <w:numId w:val="17"/>
        </w:numPr>
        <w:rPr>
          <w:lang w:val="en-IN"/>
        </w:rPr>
      </w:pPr>
      <w:r w:rsidRPr="00B42A30">
        <w:rPr>
          <w:b/>
          <w:bCs/>
          <w:lang w:val="en-IN"/>
        </w:rPr>
        <w:t>Decision-Making</w:t>
      </w:r>
      <w:r w:rsidRPr="00B42A30">
        <w:rPr>
          <w:lang w:val="en-IN"/>
        </w:rPr>
        <w:br/>
        <w:t>The Academic Manager and Director review the case and may approve:</w:t>
      </w:r>
    </w:p>
    <w:p w14:paraId="27AD31D3" w14:textId="77777777" w:rsidR="00B42A30" w:rsidRPr="00B42A30" w:rsidRDefault="00B42A30" w:rsidP="00B42A30">
      <w:pPr>
        <w:numPr>
          <w:ilvl w:val="1"/>
          <w:numId w:val="17"/>
        </w:numPr>
        <w:rPr>
          <w:lang w:val="en-IN"/>
        </w:rPr>
      </w:pPr>
      <w:r w:rsidRPr="00B42A30">
        <w:rPr>
          <w:lang w:val="en-IN"/>
        </w:rPr>
        <w:t>A minor mark adjustment (if permitted)</w:t>
      </w:r>
    </w:p>
    <w:p w14:paraId="3A5D2160" w14:textId="77777777" w:rsidR="00B42A30" w:rsidRPr="00B42A30" w:rsidRDefault="00B42A30" w:rsidP="00B42A30">
      <w:pPr>
        <w:numPr>
          <w:ilvl w:val="1"/>
          <w:numId w:val="17"/>
        </w:numPr>
        <w:rPr>
          <w:lang w:val="en-IN"/>
        </w:rPr>
      </w:pPr>
      <w:r w:rsidRPr="00B42A30">
        <w:rPr>
          <w:lang w:val="en-IN"/>
        </w:rPr>
        <w:t>Deferred assessment without penalty</w:t>
      </w:r>
    </w:p>
    <w:p w14:paraId="21D642C8" w14:textId="77777777" w:rsidR="00B42A30" w:rsidRPr="00B42A30" w:rsidRDefault="00B42A30" w:rsidP="00B42A30">
      <w:pPr>
        <w:numPr>
          <w:ilvl w:val="1"/>
          <w:numId w:val="17"/>
        </w:numPr>
        <w:rPr>
          <w:lang w:val="en-IN"/>
        </w:rPr>
      </w:pPr>
      <w:r w:rsidRPr="00B42A30">
        <w:rPr>
          <w:lang w:val="en-IN"/>
        </w:rPr>
        <w:t>Alternative assessment arrangement</w:t>
      </w:r>
    </w:p>
    <w:p w14:paraId="33CCC381" w14:textId="77777777" w:rsidR="00B42A30" w:rsidRPr="00B42A30" w:rsidRDefault="00B42A30" w:rsidP="00B42A30">
      <w:pPr>
        <w:numPr>
          <w:ilvl w:val="0"/>
          <w:numId w:val="17"/>
        </w:numPr>
        <w:rPr>
          <w:lang w:val="en-IN"/>
        </w:rPr>
      </w:pPr>
      <w:r w:rsidRPr="00B42A30">
        <w:rPr>
          <w:b/>
          <w:bCs/>
          <w:lang w:val="en-IN"/>
        </w:rPr>
        <w:t>Notification</w:t>
      </w:r>
      <w:r w:rsidRPr="00B42A30">
        <w:rPr>
          <w:lang w:val="en-IN"/>
        </w:rPr>
        <w:br/>
        <w:t xml:space="preserve">Learners are notified of the decision within </w:t>
      </w:r>
      <w:r w:rsidRPr="00B42A30">
        <w:rPr>
          <w:b/>
          <w:bCs/>
          <w:lang w:val="en-IN"/>
        </w:rPr>
        <w:t>10 working days</w:t>
      </w:r>
      <w:r w:rsidRPr="00B42A30">
        <w:rPr>
          <w:lang w:val="en-IN"/>
        </w:rPr>
        <w:t>.</w:t>
      </w:r>
    </w:p>
    <w:p w14:paraId="51750554" w14:textId="77777777" w:rsidR="00B42A30" w:rsidRPr="00B42A30" w:rsidRDefault="00B42A30" w:rsidP="00B42A30">
      <w:pPr>
        <w:rPr>
          <w:lang w:val="en-IN"/>
        </w:rPr>
      </w:pPr>
      <w:r w:rsidRPr="00B42A30">
        <w:rPr>
          <w:lang w:val="en-IN"/>
        </w:rPr>
        <w:pict w14:anchorId="2D729A6C">
          <v:rect id="_x0000_i1103" style="width:0;height:1.5pt" o:hralign="center" o:hrstd="t" o:hr="t" fillcolor="#a0a0a0" stroked="f"/>
        </w:pict>
      </w:r>
    </w:p>
    <w:p w14:paraId="115A3CB6" w14:textId="77777777" w:rsidR="00B42A30" w:rsidRPr="00B42A30" w:rsidRDefault="00B42A30" w:rsidP="00B42A30">
      <w:pPr>
        <w:rPr>
          <w:b/>
          <w:bCs/>
          <w:lang w:val="en-IN"/>
        </w:rPr>
      </w:pPr>
      <w:r w:rsidRPr="00B42A30">
        <w:rPr>
          <w:b/>
          <w:bCs/>
          <w:lang w:val="en-IN"/>
        </w:rPr>
        <w:t>5. Roles and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5"/>
        <w:gridCol w:w="5915"/>
      </w:tblGrid>
      <w:tr w:rsidR="00B42A30" w:rsidRPr="00B42A30" w14:paraId="05852DCF" w14:textId="77777777">
        <w:trPr>
          <w:tblHeader/>
          <w:tblCellSpacing w:w="15" w:type="dxa"/>
        </w:trPr>
        <w:tc>
          <w:tcPr>
            <w:tcW w:w="0" w:type="auto"/>
            <w:vAlign w:val="center"/>
            <w:hideMark/>
          </w:tcPr>
          <w:p w14:paraId="4DD7D9C0" w14:textId="77777777" w:rsidR="00B42A30" w:rsidRPr="00B42A30" w:rsidRDefault="00B42A30" w:rsidP="00B42A30">
            <w:pPr>
              <w:rPr>
                <w:b/>
                <w:bCs/>
                <w:lang w:val="en-IN"/>
              </w:rPr>
            </w:pPr>
            <w:r w:rsidRPr="00B42A30">
              <w:rPr>
                <w:b/>
                <w:bCs/>
                <w:lang w:val="en-IN"/>
              </w:rPr>
              <w:t>Role</w:t>
            </w:r>
          </w:p>
        </w:tc>
        <w:tc>
          <w:tcPr>
            <w:tcW w:w="0" w:type="auto"/>
            <w:vAlign w:val="center"/>
            <w:hideMark/>
          </w:tcPr>
          <w:p w14:paraId="6CC96719" w14:textId="77777777" w:rsidR="00B42A30" w:rsidRPr="00B42A30" w:rsidRDefault="00B42A30" w:rsidP="00B42A30">
            <w:pPr>
              <w:rPr>
                <w:b/>
                <w:bCs/>
                <w:lang w:val="en-IN"/>
              </w:rPr>
            </w:pPr>
            <w:r w:rsidRPr="00B42A30">
              <w:rPr>
                <w:b/>
                <w:bCs/>
                <w:lang w:val="en-IN"/>
              </w:rPr>
              <w:t>Responsibilities</w:t>
            </w:r>
          </w:p>
        </w:tc>
      </w:tr>
      <w:tr w:rsidR="00B42A30" w:rsidRPr="00B42A30" w14:paraId="388AA457" w14:textId="77777777">
        <w:trPr>
          <w:tblCellSpacing w:w="15" w:type="dxa"/>
        </w:trPr>
        <w:tc>
          <w:tcPr>
            <w:tcW w:w="0" w:type="auto"/>
            <w:vAlign w:val="center"/>
            <w:hideMark/>
          </w:tcPr>
          <w:p w14:paraId="613B1E43" w14:textId="77777777" w:rsidR="00B42A30" w:rsidRPr="00B42A30" w:rsidRDefault="00B42A30" w:rsidP="00B42A30">
            <w:pPr>
              <w:rPr>
                <w:lang w:val="en-IN"/>
              </w:rPr>
            </w:pPr>
            <w:r w:rsidRPr="00B42A30">
              <w:rPr>
                <w:b/>
                <w:bCs/>
                <w:lang w:val="en-IN"/>
              </w:rPr>
              <w:t>Director – Shivanjan Chakraborty</w:t>
            </w:r>
          </w:p>
        </w:tc>
        <w:tc>
          <w:tcPr>
            <w:tcW w:w="0" w:type="auto"/>
            <w:vAlign w:val="center"/>
            <w:hideMark/>
          </w:tcPr>
          <w:p w14:paraId="3404D5CB" w14:textId="77777777" w:rsidR="00B42A30" w:rsidRPr="00B42A30" w:rsidRDefault="00B42A30" w:rsidP="00B42A30">
            <w:pPr>
              <w:rPr>
                <w:lang w:val="en-IN"/>
              </w:rPr>
            </w:pPr>
            <w:r w:rsidRPr="00B42A30">
              <w:rPr>
                <w:lang w:val="en-IN"/>
              </w:rPr>
              <w:t>Final approval of all Special Consideration and Reasonable Adjustment decisions; ensures compliance with KHDA and accrediting bodies.</w:t>
            </w:r>
          </w:p>
        </w:tc>
      </w:tr>
      <w:tr w:rsidR="00B42A30" w:rsidRPr="00B42A30" w14:paraId="35B84673" w14:textId="77777777">
        <w:trPr>
          <w:tblCellSpacing w:w="15" w:type="dxa"/>
        </w:trPr>
        <w:tc>
          <w:tcPr>
            <w:tcW w:w="0" w:type="auto"/>
            <w:vAlign w:val="center"/>
            <w:hideMark/>
          </w:tcPr>
          <w:p w14:paraId="39CF5E0B" w14:textId="77777777" w:rsidR="00B42A30" w:rsidRPr="00B42A30" w:rsidRDefault="00B42A30" w:rsidP="00B42A30">
            <w:pPr>
              <w:rPr>
                <w:lang w:val="en-IN"/>
              </w:rPr>
            </w:pPr>
            <w:r w:rsidRPr="00B42A30">
              <w:rPr>
                <w:b/>
                <w:bCs/>
                <w:lang w:val="en-IN"/>
              </w:rPr>
              <w:t>Academic Manager</w:t>
            </w:r>
          </w:p>
        </w:tc>
        <w:tc>
          <w:tcPr>
            <w:tcW w:w="0" w:type="auto"/>
            <w:vAlign w:val="center"/>
            <w:hideMark/>
          </w:tcPr>
          <w:p w14:paraId="6357ADED" w14:textId="77777777" w:rsidR="00B42A30" w:rsidRPr="00B42A30" w:rsidRDefault="00B42A30" w:rsidP="00B42A30">
            <w:pPr>
              <w:rPr>
                <w:lang w:val="en-IN"/>
              </w:rPr>
            </w:pPr>
            <w:r w:rsidRPr="00B42A30">
              <w:rPr>
                <w:lang w:val="en-IN"/>
              </w:rPr>
              <w:t>Reviews evidence; creates ISPs; communicates adjustments; oversees implementation; maintains records.</w:t>
            </w:r>
          </w:p>
        </w:tc>
      </w:tr>
      <w:tr w:rsidR="00B42A30" w:rsidRPr="00B42A30" w14:paraId="0036A844" w14:textId="77777777">
        <w:trPr>
          <w:tblCellSpacing w:w="15" w:type="dxa"/>
        </w:trPr>
        <w:tc>
          <w:tcPr>
            <w:tcW w:w="0" w:type="auto"/>
            <w:vAlign w:val="center"/>
            <w:hideMark/>
          </w:tcPr>
          <w:p w14:paraId="79736C16" w14:textId="77777777" w:rsidR="00B42A30" w:rsidRPr="00B42A30" w:rsidRDefault="00B42A30" w:rsidP="00B42A30">
            <w:pPr>
              <w:rPr>
                <w:lang w:val="en-IN"/>
              </w:rPr>
            </w:pPr>
            <w:r w:rsidRPr="00B42A30">
              <w:rPr>
                <w:b/>
                <w:bCs/>
                <w:lang w:val="en-IN"/>
              </w:rPr>
              <w:lastRenderedPageBreak/>
              <w:t>Academic Staff (Trainers/Assessors)</w:t>
            </w:r>
          </w:p>
        </w:tc>
        <w:tc>
          <w:tcPr>
            <w:tcW w:w="0" w:type="auto"/>
            <w:vAlign w:val="center"/>
            <w:hideMark/>
          </w:tcPr>
          <w:p w14:paraId="5C067EAD" w14:textId="77777777" w:rsidR="00B42A30" w:rsidRPr="00B42A30" w:rsidRDefault="00B42A30" w:rsidP="00B42A30">
            <w:pPr>
              <w:rPr>
                <w:lang w:val="en-IN"/>
              </w:rPr>
            </w:pPr>
            <w:r w:rsidRPr="00B42A30">
              <w:rPr>
                <w:lang w:val="en-IN"/>
              </w:rPr>
              <w:t>Implement adjustments in teaching and assessment; maintain assessment integrity; report concerns.</w:t>
            </w:r>
          </w:p>
        </w:tc>
      </w:tr>
      <w:tr w:rsidR="00B42A30" w:rsidRPr="00B42A30" w14:paraId="67EAD40A" w14:textId="77777777">
        <w:trPr>
          <w:tblCellSpacing w:w="15" w:type="dxa"/>
        </w:trPr>
        <w:tc>
          <w:tcPr>
            <w:tcW w:w="0" w:type="auto"/>
            <w:vAlign w:val="center"/>
            <w:hideMark/>
          </w:tcPr>
          <w:p w14:paraId="4BE1DE04" w14:textId="77777777" w:rsidR="00B42A30" w:rsidRPr="00B42A30" w:rsidRDefault="00B42A30" w:rsidP="00B42A30">
            <w:pPr>
              <w:rPr>
                <w:lang w:val="en-IN"/>
              </w:rPr>
            </w:pPr>
            <w:r w:rsidRPr="00B42A30">
              <w:rPr>
                <w:b/>
                <w:bCs/>
                <w:lang w:val="en-IN"/>
              </w:rPr>
              <w:t>Administrative Staff</w:t>
            </w:r>
          </w:p>
        </w:tc>
        <w:tc>
          <w:tcPr>
            <w:tcW w:w="0" w:type="auto"/>
            <w:vAlign w:val="center"/>
            <w:hideMark/>
          </w:tcPr>
          <w:p w14:paraId="330F2AD4" w14:textId="77777777" w:rsidR="00B42A30" w:rsidRPr="00B42A30" w:rsidRDefault="00B42A30" w:rsidP="00B42A30">
            <w:pPr>
              <w:rPr>
                <w:lang w:val="en-IN"/>
              </w:rPr>
            </w:pPr>
            <w:r w:rsidRPr="00B42A30">
              <w:rPr>
                <w:lang w:val="en-IN"/>
              </w:rPr>
              <w:t>Receive applications; maintain confidential records; support communication; ensure secure storage of evidence.</w:t>
            </w:r>
          </w:p>
        </w:tc>
      </w:tr>
      <w:tr w:rsidR="00B42A30" w:rsidRPr="00B42A30" w14:paraId="41F62534" w14:textId="77777777">
        <w:trPr>
          <w:tblCellSpacing w:w="15" w:type="dxa"/>
        </w:trPr>
        <w:tc>
          <w:tcPr>
            <w:tcW w:w="0" w:type="auto"/>
            <w:vAlign w:val="center"/>
            <w:hideMark/>
          </w:tcPr>
          <w:p w14:paraId="36D57959" w14:textId="77777777" w:rsidR="00B42A30" w:rsidRPr="00B42A30" w:rsidRDefault="00B42A30" w:rsidP="00B42A30">
            <w:pPr>
              <w:rPr>
                <w:lang w:val="en-IN"/>
              </w:rPr>
            </w:pPr>
            <w:r w:rsidRPr="00B42A30">
              <w:rPr>
                <w:b/>
                <w:bCs/>
                <w:lang w:val="en-IN"/>
              </w:rPr>
              <w:t>Learners</w:t>
            </w:r>
          </w:p>
        </w:tc>
        <w:tc>
          <w:tcPr>
            <w:tcW w:w="0" w:type="auto"/>
            <w:vAlign w:val="center"/>
            <w:hideMark/>
          </w:tcPr>
          <w:p w14:paraId="369D0C85" w14:textId="77777777" w:rsidR="00B42A30" w:rsidRPr="00B42A30" w:rsidRDefault="00B42A30" w:rsidP="00B42A30">
            <w:pPr>
              <w:rPr>
                <w:lang w:val="en-IN"/>
              </w:rPr>
            </w:pPr>
            <w:r w:rsidRPr="00B42A30">
              <w:rPr>
                <w:lang w:val="en-IN"/>
              </w:rPr>
              <w:t>Submit timely, accurate documentation; comply with ISP requirements; communicate needs as early as possible.</w:t>
            </w:r>
          </w:p>
        </w:tc>
      </w:tr>
    </w:tbl>
    <w:p w14:paraId="1AFE2265" w14:textId="77777777" w:rsidR="00B42A30" w:rsidRPr="00B42A30" w:rsidRDefault="00B42A30" w:rsidP="00B42A30">
      <w:pPr>
        <w:rPr>
          <w:lang w:val="en-IN"/>
        </w:rPr>
      </w:pPr>
      <w:r w:rsidRPr="00B42A30">
        <w:rPr>
          <w:lang w:val="en-IN"/>
        </w:rPr>
        <w:pict w14:anchorId="209AF8D4">
          <v:rect id="_x0000_i1104" style="width:0;height:1.5pt" o:hralign="center" o:hrstd="t" o:hr="t" fillcolor="#a0a0a0" stroked="f"/>
        </w:pict>
      </w:r>
    </w:p>
    <w:p w14:paraId="227A42C0" w14:textId="77777777" w:rsidR="00B42A30" w:rsidRPr="00B42A30" w:rsidRDefault="00B42A30" w:rsidP="00B42A30">
      <w:pPr>
        <w:rPr>
          <w:b/>
          <w:bCs/>
          <w:lang w:val="en-IN"/>
        </w:rPr>
      </w:pPr>
      <w:r w:rsidRPr="00B42A30">
        <w:rPr>
          <w:b/>
          <w:bCs/>
          <w:lang w:val="en-IN"/>
        </w:rPr>
        <w:t>7. Monitoring and Compliance</w:t>
      </w:r>
    </w:p>
    <w:p w14:paraId="475F9338" w14:textId="77777777" w:rsidR="00B42A30" w:rsidRPr="00B42A30" w:rsidRDefault="00B42A30" w:rsidP="00B42A30">
      <w:pPr>
        <w:rPr>
          <w:b/>
          <w:bCs/>
          <w:lang w:val="en-IN"/>
        </w:rPr>
      </w:pPr>
      <w:r w:rsidRPr="00B42A30">
        <w:rPr>
          <w:b/>
          <w:bCs/>
          <w:lang w:val="en-IN"/>
        </w:rPr>
        <w:t>Monitoring</w:t>
      </w:r>
    </w:p>
    <w:p w14:paraId="389FB285" w14:textId="77777777" w:rsidR="00B42A30" w:rsidRPr="00B42A30" w:rsidRDefault="00B42A30" w:rsidP="00B42A30">
      <w:pPr>
        <w:numPr>
          <w:ilvl w:val="0"/>
          <w:numId w:val="18"/>
        </w:numPr>
        <w:rPr>
          <w:lang w:val="en-IN"/>
        </w:rPr>
      </w:pPr>
      <w:r w:rsidRPr="00B42A30">
        <w:rPr>
          <w:lang w:val="en-IN"/>
        </w:rPr>
        <w:t>The Academic Manager maintains a confidential register of:</w:t>
      </w:r>
    </w:p>
    <w:p w14:paraId="619076B9" w14:textId="77777777" w:rsidR="00B42A30" w:rsidRPr="00B42A30" w:rsidRDefault="00B42A30" w:rsidP="00B42A30">
      <w:pPr>
        <w:numPr>
          <w:ilvl w:val="1"/>
          <w:numId w:val="18"/>
        </w:numPr>
        <w:rPr>
          <w:lang w:val="en-IN"/>
        </w:rPr>
      </w:pPr>
      <w:r w:rsidRPr="00B42A30">
        <w:rPr>
          <w:lang w:val="en-IN"/>
        </w:rPr>
        <w:t>All ISPs (Reasonable Adjustments)</w:t>
      </w:r>
    </w:p>
    <w:p w14:paraId="7E279250" w14:textId="77777777" w:rsidR="00B42A30" w:rsidRPr="00B42A30" w:rsidRDefault="00B42A30" w:rsidP="00B42A30">
      <w:pPr>
        <w:numPr>
          <w:ilvl w:val="1"/>
          <w:numId w:val="18"/>
        </w:numPr>
        <w:rPr>
          <w:lang w:val="en-IN"/>
        </w:rPr>
      </w:pPr>
      <w:r w:rsidRPr="00B42A30">
        <w:rPr>
          <w:lang w:val="en-IN"/>
        </w:rPr>
        <w:t>All Special Consideration requests &amp; outcomes</w:t>
      </w:r>
    </w:p>
    <w:p w14:paraId="4F24F19C" w14:textId="77777777" w:rsidR="00B42A30" w:rsidRPr="00B42A30" w:rsidRDefault="00B42A30" w:rsidP="00B42A30">
      <w:pPr>
        <w:numPr>
          <w:ilvl w:val="0"/>
          <w:numId w:val="18"/>
        </w:numPr>
        <w:rPr>
          <w:lang w:val="en-IN"/>
        </w:rPr>
      </w:pPr>
      <w:r w:rsidRPr="00B42A30">
        <w:rPr>
          <w:lang w:val="en-IN"/>
        </w:rPr>
        <w:t>The Director reviews the register quarterly to ensure:</w:t>
      </w:r>
    </w:p>
    <w:p w14:paraId="5755D2E6" w14:textId="77777777" w:rsidR="00B42A30" w:rsidRPr="00B42A30" w:rsidRDefault="00B42A30" w:rsidP="00B42A30">
      <w:pPr>
        <w:numPr>
          <w:ilvl w:val="1"/>
          <w:numId w:val="18"/>
        </w:numPr>
        <w:rPr>
          <w:lang w:val="en-IN"/>
        </w:rPr>
      </w:pPr>
      <w:r w:rsidRPr="00B42A30">
        <w:rPr>
          <w:lang w:val="en-IN"/>
        </w:rPr>
        <w:t>Consistency</w:t>
      </w:r>
    </w:p>
    <w:p w14:paraId="1288AA9B" w14:textId="77777777" w:rsidR="00B42A30" w:rsidRPr="00B42A30" w:rsidRDefault="00B42A30" w:rsidP="00B42A30">
      <w:pPr>
        <w:numPr>
          <w:ilvl w:val="1"/>
          <w:numId w:val="18"/>
        </w:numPr>
        <w:rPr>
          <w:lang w:val="en-IN"/>
        </w:rPr>
      </w:pPr>
      <w:r w:rsidRPr="00B42A30">
        <w:rPr>
          <w:lang w:val="en-IN"/>
        </w:rPr>
        <w:t>Fairness</w:t>
      </w:r>
    </w:p>
    <w:p w14:paraId="2005C91D" w14:textId="77777777" w:rsidR="00B42A30" w:rsidRPr="00B42A30" w:rsidRDefault="00B42A30" w:rsidP="00B42A30">
      <w:pPr>
        <w:numPr>
          <w:ilvl w:val="1"/>
          <w:numId w:val="18"/>
        </w:numPr>
        <w:rPr>
          <w:lang w:val="en-IN"/>
        </w:rPr>
      </w:pPr>
      <w:r w:rsidRPr="00B42A30">
        <w:rPr>
          <w:lang w:val="en-IN"/>
        </w:rPr>
        <w:t>Alignment with KHDA &amp; accreditation standards</w:t>
      </w:r>
    </w:p>
    <w:p w14:paraId="190117FB" w14:textId="77777777" w:rsidR="00B42A30" w:rsidRPr="00B42A30" w:rsidRDefault="00B42A30" w:rsidP="00B42A30">
      <w:pPr>
        <w:rPr>
          <w:b/>
          <w:bCs/>
          <w:lang w:val="en-IN"/>
        </w:rPr>
      </w:pPr>
      <w:r w:rsidRPr="00B42A30">
        <w:rPr>
          <w:b/>
          <w:bCs/>
          <w:lang w:val="en-IN"/>
        </w:rPr>
        <w:t>Non-Compliance</w:t>
      </w:r>
    </w:p>
    <w:p w14:paraId="5A01C5BC" w14:textId="77777777" w:rsidR="00B42A30" w:rsidRPr="00B42A30" w:rsidRDefault="00B42A30" w:rsidP="00B42A30">
      <w:pPr>
        <w:numPr>
          <w:ilvl w:val="0"/>
          <w:numId w:val="19"/>
        </w:numPr>
        <w:rPr>
          <w:lang w:val="en-IN"/>
        </w:rPr>
      </w:pPr>
      <w:r w:rsidRPr="00B42A30">
        <w:rPr>
          <w:b/>
          <w:bCs/>
          <w:lang w:val="en-IN"/>
        </w:rPr>
        <w:t>Staff</w:t>
      </w:r>
      <w:r w:rsidRPr="00B42A30">
        <w:rPr>
          <w:lang w:val="en-IN"/>
        </w:rPr>
        <w:t xml:space="preserve"> failure to implement approved adjustments may result in disciplinary action.</w:t>
      </w:r>
    </w:p>
    <w:p w14:paraId="110B9710" w14:textId="77777777" w:rsidR="00B42A30" w:rsidRPr="00B42A30" w:rsidRDefault="00B42A30" w:rsidP="00B42A30">
      <w:pPr>
        <w:numPr>
          <w:ilvl w:val="0"/>
          <w:numId w:val="19"/>
        </w:numPr>
        <w:rPr>
          <w:lang w:val="en-IN"/>
        </w:rPr>
      </w:pPr>
      <w:r w:rsidRPr="00B42A30">
        <w:rPr>
          <w:b/>
          <w:bCs/>
          <w:lang w:val="en-IN"/>
        </w:rPr>
        <w:t>Learners</w:t>
      </w:r>
      <w:r w:rsidRPr="00B42A30">
        <w:rPr>
          <w:lang w:val="en-IN"/>
        </w:rPr>
        <w:t xml:space="preserve"> who submit fraudulent evidence may face:</w:t>
      </w:r>
    </w:p>
    <w:p w14:paraId="04AF0B85" w14:textId="77777777" w:rsidR="00B42A30" w:rsidRPr="00B42A30" w:rsidRDefault="00B42A30" w:rsidP="00B42A30">
      <w:pPr>
        <w:numPr>
          <w:ilvl w:val="1"/>
          <w:numId w:val="19"/>
        </w:numPr>
        <w:rPr>
          <w:lang w:val="en-IN"/>
        </w:rPr>
      </w:pPr>
      <w:r w:rsidRPr="00B42A30">
        <w:rPr>
          <w:lang w:val="en-IN"/>
        </w:rPr>
        <w:t>Referral under the Academic Misconduct Policy</w:t>
      </w:r>
    </w:p>
    <w:p w14:paraId="4A59A477" w14:textId="77777777" w:rsidR="00B42A30" w:rsidRPr="00B42A30" w:rsidRDefault="00B42A30" w:rsidP="00B42A30">
      <w:pPr>
        <w:numPr>
          <w:ilvl w:val="1"/>
          <w:numId w:val="19"/>
        </w:numPr>
        <w:rPr>
          <w:lang w:val="en-IN"/>
        </w:rPr>
      </w:pPr>
      <w:r w:rsidRPr="00B42A30">
        <w:rPr>
          <w:lang w:val="en-IN"/>
        </w:rPr>
        <w:t>Assessment nullification</w:t>
      </w:r>
    </w:p>
    <w:p w14:paraId="6C073714" w14:textId="77777777" w:rsidR="00B42A30" w:rsidRPr="00B42A30" w:rsidRDefault="00B42A30" w:rsidP="00B42A30">
      <w:pPr>
        <w:numPr>
          <w:ilvl w:val="1"/>
          <w:numId w:val="19"/>
        </w:numPr>
        <w:rPr>
          <w:lang w:val="en-IN"/>
        </w:rPr>
      </w:pPr>
      <w:r w:rsidRPr="00B42A30">
        <w:rPr>
          <w:lang w:val="en-IN"/>
        </w:rPr>
        <w:t>Expulsion in severe cases</w:t>
      </w:r>
    </w:p>
    <w:p w14:paraId="6BD8EFE7" w14:textId="77777777" w:rsidR="00B42A30" w:rsidRPr="00B42A30" w:rsidRDefault="00B42A30" w:rsidP="00B42A30">
      <w:pPr>
        <w:rPr>
          <w:b/>
          <w:bCs/>
          <w:lang w:val="en-IN"/>
        </w:rPr>
      </w:pPr>
      <w:r w:rsidRPr="00B42A30">
        <w:rPr>
          <w:b/>
          <w:bCs/>
          <w:lang w:val="en-IN"/>
        </w:rPr>
        <w:t>Appeals</w:t>
      </w:r>
    </w:p>
    <w:p w14:paraId="7C7851A6" w14:textId="77777777" w:rsidR="00B42A30" w:rsidRPr="00B42A30" w:rsidRDefault="00B42A30" w:rsidP="00B42A30">
      <w:pPr>
        <w:rPr>
          <w:lang w:val="en-IN"/>
        </w:rPr>
      </w:pPr>
      <w:r w:rsidRPr="00B42A30">
        <w:rPr>
          <w:lang w:val="en-IN"/>
        </w:rPr>
        <w:t xml:space="preserve">Learners may appeal decisions in writing to the Director within </w:t>
      </w:r>
      <w:r w:rsidRPr="00B42A30">
        <w:rPr>
          <w:b/>
          <w:bCs/>
          <w:lang w:val="en-IN"/>
        </w:rPr>
        <w:t>7 working days</w:t>
      </w:r>
      <w:r w:rsidRPr="00B42A30">
        <w:rPr>
          <w:lang w:val="en-IN"/>
        </w:rPr>
        <w:t>, providing justification and any additional evidence.</w:t>
      </w:r>
    </w:p>
    <w:p w14:paraId="2EE13A54" w14:textId="77777777" w:rsidR="00B42A30" w:rsidRPr="00B42A30" w:rsidRDefault="00B42A30" w:rsidP="00B42A30">
      <w:pPr>
        <w:rPr>
          <w:lang w:val="en-IN"/>
        </w:rPr>
      </w:pPr>
      <w:r w:rsidRPr="00B42A30">
        <w:rPr>
          <w:lang w:val="en-IN"/>
        </w:rPr>
        <w:pict w14:anchorId="74489D73">
          <v:rect id="_x0000_i1105" style="width:0;height:1.5pt" o:hralign="center" o:hrstd="t" o:hr="t" fillcolor="#a0a0a0" stroked="f"/>
        </w:pict>
      </w:r>
    </w:p>
    <w:p w14:paraId="11876715" w14:textId="77777777" w:rsidR="00B42A30" w:rsidRPr="00B42A30" w:rsidRDefault="00B42A30" w:rsidP="00B42A30">
      <w:pPr>
        <w:rPr>
          <w:b/>
          <w:bCs/>
          <w:lang w:val="en-IN"/>
        </w:rPr>
      </w:pPr>
      <w:r w:rsidRPr="00B42A30">
        <w:rPr>
          <w:b/>
          <w:bCs/>
          <w:lang w:val="en-IN"/>
        </w:rPr>
        <w:lastRenderedPageBreak/>
        <w:t>8. Review and Renewal</w:t>
      </w:r>
    </w:p>
    <w:p w14:paraId="128A5DCF" w14:textId="77777777" w:rsidR="00B42A30" w:rsidRPr="00B42A30" w:rsidRDefault="00B42A30" w:rsidP="00B42A30">
      <w:pPr>
        <w:rPr>
          <w:lang w:val="en-IN"/>
        </w:rPr>
      </w:pPr>
      <w:r w:rsidRPr="00B42A30">
        <w:rPr>
          <w:lang w:val="en-IN"/>
        </w:rPr>
        <w:t>This policy will be reviewed annually or sooner based on:</w:t>
      </w:r>
    </w:p>
    <w:p w14:paraId="613D851F" w14:textId="77777777" w:rsidR="00B42A30" w:rsidRPr="00B42A30" w:rsidRDefault="00B42A30" w:rsidP="00B42A30">
      <w:pPr>
        <w:numPr>
          <w:ilvl w:val="0"/>
          <w:numId w:val="20"/>
        </w:numPr>
        <w:rPr>
          <w:lang w:val="en-IN"/>
        </w:rPr>
      </w:pPr>
      <w:r w:rsidRPr="00B42A30">
        <w:rPr>
          <w:lang w:val="en-IN"/>
        </w:rPr>
        <w:t>Updates to KHDA inclusive education requirements</w:t>
      </w:r>
    </w:p>
    <w:p w14:paraId="1028D593" w14:textId="77777777" w:rsidR="00B42A30" w:rsidRPr="00B42A30" w:rsidRDefault="00B42A30" w:rsidP="00B42A30">
      <w:pPr>
        <w:numPr>
          <w:ilvl w:val="0"/>
          <w:numId w:val="20"/>
        </w:numPr>
        <w:rPr>
          <w:lang w:val="en-IN"/>
        </w:rPr>
      </w:pPr>
      <w:r w:rsidRPr="00B42A30">
        <w:rPr>
          <w:lang w:val="en-IN"/>
        </w:rPr>
        <w:t>IEAC/EDU accreditation updates</w:t>
      </w:r>
    </w:p>
    <w:p w14:paraId="09961DAE" w14:textId="77777777" w:rsidR="00B42A30" w:rsidRPr="00B42A30" w:rsidRDefault="00B42A30" w:rsidP="00B42A30">
      <w:pPr>
        <w:numPr>
          <w:ilvl w:val="0"/>
          <w:numId w:val="20"/>
        </w:numPr>
        <w:rPr>
          <w:lang w:val="en-IN"/>
        </w:rPr>
      </w:pPr>
      <w:r w:rsidRPr="00B42A30">
        <w:rPr>
          <w:lang w:val="en-IN"/>
        </w:rPr>
        <w:t>Internal audit outcomes</w:t>
      </w:r>
    </w:p>
    <w:p w14:paraId="5EFD554E" w14:textId="77777777" w:rsidR="00B42A30" w:rsidRPr="00B42A30" w:rsidRDefault="00B42A30" w:rsidP="00B42A30">
      <w:pPr>
        <w:numPr>
          <w:ilvl w:val="0"/>
          <w:numId w:val="20"/>
        </w:numPr>
        <w:rPr>
          <w:lang w:val="en-IN"/>
        </w:rPr>
      </w:pPr>
      <w:r w:rsidRPr="00B42A30">
        <w:rPr>
          <w:lang w:val="en-IN"/>
        </w:rPr>
        <w:t>Learner or staff feedback</w:t>
      </w:r>
    </w:p>
    <w:p w14:paraId="37BE7AE9" w14:textId="77777777" w:rsidR="00B42A30" w:rsidRPr="00B42A30" w:rsidRDefault="00B42A30" w:rsidP="00B42A30">
      <w:pPr>
        <w:numPr>
          <w:ilvl w:val="0"/>
          <w:numId w:val="20"/>
        </w:numPr>
        <w:rPr>
          <w:lang w:val="en-IN"/>
        </w:rPr>
      </w:pPr>
      <w:r w:rsidRPr="00B42A30">
        <w:rPr>
          <w:lang w:val="en-IN"/>
        </w:rPr>
        <w:t>Changes in UAE legal frameworks</w:t>
      </w:r>
    </w:p>
    <w:p w14:paraId="217E13DD" w14:textId="77777777" w:rsidR="00B42A30" w:rsidRPr="00B42A30" w:rsidRDefault="00B42A30" w:rsidP="00B42A30">
      <w:pPr>
        <w:rPr>
          <w:lang w:val="en-IN"/>
        </w:rPr>
      </w:pPr>
      <w:r w:rsidRPr="00B42A30">
        <w:rPr>
          <w:lang w:val="en-IN"/>
        </w:rPr>
        <w:t>Any updates will be approved by the Director and published with a new version number.</w:t>
      </w:r>
    </w:p>
    <w:p w14:paraId="7CCCC93E" w14:textId="77777777" w:rsidR="00B42A30" w:rsidRPr="00B42A30" w:rsidRDefault="00B42A30" w:rsidP="00B42A30">
      <w:pPr>
        <w:rPr>
          <w:lang w:val="en-IN"/>
        </w:rPr>
      </w:pPr>
      <w:r w:rsidRPr="00B42A30">
        <w:rPr>
          <w:lang w:val="en-IN"/>
        </w:rPr>
        <w:pict w14:anchorId="20CD4D13">
          <v:rect id="_x0000_i1106" style="width:0;height:1.5pt" o:hralign="center" o:hrstd="t" o:hr="t" fillcolor="#a0a0a0" stroked="f"/>
        </w:pict>
      </w:r>
    </w:p>
    <w:p w14:paraId="5751460F" w14:textId="77777777" w:rsidR="00B42A30" w:rsidRPr="00B42A30" w:rsidRDefault="00B42A30" w:rsidP="00B42A30">
      <w:pPr>
        <w:rPr>
          <w:b/>
          <w:bCs/>
          <w:lang w:val="en-IN"/>
        </w:rPr>
      </w:pPr>
      <w:r w:rsidRPr="00B42A30">
        <w:rPr>
          <w:b/>
          <w:bCs/>
          <w:lang w:val="en-IN"/>
        </w:rPr>
        <w:t>9. Related Policies and Documents</w:t>
      </w:r>
    </w:p>
    <w:p w14:paraId="63F99513" w14:textId="77777777" w:rsidR="00B42A30" w:rsidRPr="00B42A30" w:rsidRDefault="00B42A30" w:rsidP="00B42A30">
      <w:pPr>
        <w:numPr>
          <w:ilvl w:val="0"/>
          <w:numId w:val="21"/>
        </w:numPr>
        <w:rPr>
          <w:lang w:val="en-IN"/>
        </w:rPr>
      </w:pPr>
      <w:r w:rsidRPr="00B42A30">
        <w:rPr>
          <w:lang w:val="en-IN"/>
        </w:rPr>
        <w:t>Academic Misconduct Policy</w:t>
      </w:r>
    </w:p>
    <w:p w14:paraId="78D8DBC1" w14:textId="77777777" w:rsidR="00B42A30" w:rsidRPr="00B42A30" w:rsidRDefault="00B42A30" w:rsidP="00B42A30">
      <w:pPr>
        <w:numPr>
          <w:ilvl w:val="0"/>
          <w:numId w:val="21"/>
        </w:numPr>
        <w:rPr>
          <w:lang w:val="en-IN"/>
        </w:rPr>
      </w:pPr>
      <w:r w:rsidRPr="00B42A30">
        <w:rPr>
          <w:lang w:val="en-IN"/>
        </w:rPr>
        <w:t>Learner Grievance and Appeals Policy</w:t>
      </w:r>
    </w:p>
    <w:p w14:paraId="327383DC" w14:textId="77777777" w:rsidR="00B42A30" w:rsidRPr="00B42A30" w:rsidRDefault="00B42A30" w:rsidP="00B42A30">
      <w:pPr>
        <w:numPr>
          <w:ilvl w:val="0"/>
          <w:numId w:val="21"/>
        </w:numPr>
        <w:rPr>
          <w:lang w:val="en-IN"/>
        </w:rPr>
      </w:pPr>
      <w:r w:rsidRPr="00B42A30">
        <w:rPr>
          <w:lang w:val="en-IN"/>
        </w:rPr>
        <w:t>Data Protection and Confidentiality Policy</w:t>
      </w:r>
    </w:p>
    <w:p w14:paraId="1496556F" w14:textId="77777777" w:rsidR="00B42A30" w:rsidRPr="00B42A30" w:rsidRDefault="00B42A30" w:rsidP="00B42A30">
      <w:pPr>
        <w:numPr>
          <w:ilvl w:val="0"/>
          <w:numId w:val="21"/>
        </w:numPr>
        <w:rPr>
          <w:lang w:val="en-IN"/>
        </w:rPr>
      </w:pPr>
      <w:r w:rsidRPr="00B42A30">
        <w:rPr>
          <w:lang w:val="en-IN"/>
        </w:rPr>
        <w:t>Assessment Policy</w:t>
      </w:r>
    </w:p>
    <w:p w14:paraId="665833E0" w14:textId="77777777" w:rsidR="00B42A30" w:rsidRPr="00B42A30" w:rsidRDefault="00B42A30" w:rsidP="00B42A30">
      <w:pPr>
        <w:numPr>
          <w:ilvl w:val="0"/>
          <w:numId w:val="21"/>
        </w:numPr>
        <w:rPr>
          <w:lang w:val="en-IN"/>
        </w:rPr>
      </w:pPr>
      <w:r w:rsidRPr="00B42A30">
        <w:rPr>
          <w:lang w:val="en-IN"/>
        </w:rPr>
        <w:t>Inclusive Education Policy</w:t>
      </w:r>
    </w:p>
    <w:p w14:paraId="60CB0D30" w14:textId="77777777" w:rsidR="00B42A30" w:rsidRPr="00B42A30" w:rsidRDefault="00B42A30" w:rsidP="00B42A30">
      <w:pPr>
        <w:rPr>
          <w:lang w:val="en-IN"/>
        </w:rPr>
      </w:pPr>
      <w:r w:rsidRPr="00B42A30">
        <w:rPr>
          <w:lang w:val="en-IN"/>
        </w:rPr>
        <w:pict w14:anchorId="7F1294F6">
          <v:rect id="_x0000_i1107" style="width:0;height:1.5pt" o:hralign="center" o:hrstd="t" o:hr="t" fillcolor="#a0a0a0" stroked="f"/>
        </w:pict>
      </w:r>
    </w:p>
    <w:p w14:paraId="68C5CB18" w14:textId="77777777" w:rsidR="00B42A30" w:rsidRPr="00B42A30" w:rsidRDefault="00B42A30" w:rsidP="00B42A30">
      <w:pPr>
        <w:rPr>
          <w:b/>
          <w:bCs/>
          <w:lang w:val="en-IN"/>
        </w:rPr>
      </w:pPr>
      <w:r w:rsidRPr="00B42A30">
        <w:rPr>
          <w:b/>
          <w:bCs/>
          <w:lang w:val="en-IN"/>
        </w:rPr>
        <w:t>10. Approval and Signature</w:t>
      </w:r>
    </w:p>
    <w:p w14:paraId="070D3DB3" w14:textId="77777777" w:rsidR="00B42A30" w:rsidRPr="00B42A30" w:rsidRDefault="00B42A30" w:rsidP="00B42A30">
      <w:pPr>
        <w:rPr>
          <w:lang w:val="en-IN"/>
        </w:rPr>
      </w:pPr>
      <w:r w:rsidRPr="00B42A30">
        <w:rPr>
          <w:lang w:val="en-IN"/>
        </w:rPr>
        <w:t>Approved by:</w:t>
      </w:r>
    </w:p>
    <w:p w14:paraId="2204B7AC" w14:textId="77777777" w:rsidR="00B42A30" w:rsidRPr="00B42A30" w:rsidRDefault="00B42A30" w:rsidP="00B42A30">
      <w:pPr>
        <w:rPr>
          <w:lang w:val="en-IN"/>
        </w:rPr>
      </w:pPr>
      <w:r w:rsidRPr="00B42A30">
        <w:rPr>
          <w:lang w:val="en-IN"/>
        </w:rPr>
        <w:pict w14:anchorId="06E99104">
          <v:rect id="_x0000_i1108" style="width:0;height:1.5pt" o:hralign="center" o:hrstd="t" o:hr="t" fillcolor="#a0a0a0" stroked="f"/>
        </w:pict>
      </w:r>
    </w:p>
    <w:p w14:paraId="656321F9" w14:textId="77777777" w:rsidR="00B42A30" w:rsidRDefault="00B42A30" w:rsidP="00B42A30">
      <w:pPr>
        <w:rPr>
          <w:b/>
          <w:bCs/>
          <w:lang w:val="en-IN"/>
        </w:rPr>
      </w:pPr>
      <w:r w:rsidRPr="00B42A30">
        <w:rPr>
          <w:b/>
          <w:bCs/>
          <w:lang w:val="en-IN"/>
        </w:rPr>
        <w:t>Shivanjan Chakraborty</w:t>
      </w:r>
    </w:p>
    <w:p w14:paraId="2A070B71" w14:textId="271B2FFD" w:rsidR="00B42A30" w:rsidRPr="00B42A30" w:rsidRDefault="00B42A30" w:rsidP="00B42A30">
      <w:pPr>
        <w:rPr>
          <w:lang w:val="en-IN"/>
        </w:rPr>
      </w:pPr>
      <w:r>
        <w:rPr>
          <w:rFonts w:ascii="Arial" w:hAnsi="Arial" w:cs="Arial"/>
          <w:noProof/>
          <w:color w:val="000000"/>
          <w:bdr w:val="none" w:sz="0" w:space="0" w:color="auto" w:frame="1"/>
        </w:rPr>
        <w:drawing>
          <wp:inline distT="0" distB="0" distL="0" distR="0" wp14:anchorId="590CD147" wp14:editId="5BC57EDC">
            <wp:extent cx="1165860" cy="281551"/>
            <wp:effectExtent l="0" t="0" r="0" b="4445"/>
            <wp:docPr id="165306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7622" cy="284391"/>
                    </a:xfrm>
                    <a:prstGeom prst="rect">
                      <a:avLst/>
                    </a:prstGeom>
                    <a:noFill/>
                    <a:ln>
                      <a:noFill/>
                    </a:ln>
                  </pic:spPr>
                </pic:pic>
              </a:graphicData>
            </a:graphic>
          </wp:inline>
        </w:drawing>
      </w:r>
      <w:r w:rsidRPr="00B42A30">
        <w:rPr>
          <w:lang w:val="en-IN"/>
        </w:rPr>
        <w:br/>
        <w:t>Director, East Bridge Training (EBT)</w:t>
      </w:r>
      <w:r w:rsidRPr="00B42A30">
        <w:rPr>
          <w:lang w:val="en-IN"/>
        </w:rPr>
        <w:br/>
      </w:r>
      <w:r w:rsidRPr="00B42A30">
        <w:rPr>
          <w:b/>
          <w:bCs/>
          <w:lang w:val="en-IN"/>
        </w:rPr>
        <w:t>Date:</w:t>
      </w:r>
      <w:r w:rsidRPr="00B42A30">
        <w:rPr>
          <w:lang w:val="en-IN"/>
        </w:rPr>
        <w:t xml:space="preserve"> 03 November 2025</w:t>
      </w:r>
    </w:p>
    <w:p w14:paraId="7343D206" w14:textId="38292887" w:rsidR="007E0758" w:rsidRPr="00B42A30" w:rsidRDefault="007E0758" w:rsidP="00B42A30"/>
    <w:sectPr w:rsidR="007E0758" w:rsidRPr="00B42A3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8356F5B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D55B9F"/>
    <w:multiLevelType w:val="multilevel"/>
    <w:tmpl w:val="7D082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785051"/>
    <w:multiLevelType w:val="multilevel"/>
    <w:tmpl w:val="F7E0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11211"/>
    <w:multiLevelType w:val="multilevel"/>
    <w:tmpl w:val="B1FE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457CD"/>
    <w:multiLevelType w:val="multilevel"/>
    <w:tmpl w:val="31A8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062B00"/>
    <w:multiLevelType w:val="multilevel"/>
    <w:tmpl w:val="99860D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7B0A04"/>
    <w:multiLevelType w:val="multilevel"/>
    <w:tmpl w:val="F862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173BB0"/>
    <w:multiLevelType w:val="multilevel"/>
    <w:tmpl w:val="31D4D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314146"/>
    <w:multiLevelType w:val="multilevel"/>
    <w:tmpl w:val="AE38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047D12"/>
    <w:multiLevelType w:val="multilevel"/>
    <w:tmpl w:val="DF4C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621770"/>
    <w:multiLevelType w:val="multilevel"/>
    <w:tmpl w:val="B2FE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9256FA"/>
    <w:multiLevelType w:val="multilevel"/>
    <w:tmpl w:val="08B8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AC27C0"/>
    <w:multiLevelType w:val="multilevel"/>
    <w:tmpl w:val="4BFC4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057722">
    <w:abstractNumId w:val="8"/>
  </w:num>
  <w:num w:numId="2" w16cid:durableId="1197691444">
    <w:abstractNumId w:val="6"/>
  </w:num>
  <w:num w:numId="3" w16cid:durableId="1282108677">
    <w:abstractNumId w:val="5"/>
  </w:num>
  <w:num w:numId="4" w16cid:durableId="714039850">
    <w:abstractNumId w:val="4"/>
  </w:num>
  <w:num w:numId="5" w16cid:durableId="1209411125">
    <w:abstractNumId w:val="7"/>
  </w:num>
  <w:num w:numId="6" w16cid:durableId="535780319">
    <w:abstractNumId w:val="3"/>
  </w:num>
  <w:num w:numId="7" w16cid:durableId="2010013465">
    <w:abstractNumId w:val="2"/>
  </w:num>
  <w:num w:numId="8" w16cid:durableId="1683622599">
    <w:abstractNumId w:val="1"/>
  </w:num>
  <w:num w:numId="9" w16cid:durableId="1320889850">
    <w:abstractNumId w:val="0"/>
  </w:num>
  <w:num w:numId="10" w16cid:durableId="87698125">
    <w:abstractNumId w:val="19"/>
  </w:num>
  <w:num w:numId="11" w16cid:durableId="1224605949">
    <w:abstractNumId w:val="12"/>
  </w:num>
  <w:num w:numId="12" w16cid:durableId="1730609645">
    <w:abstractNumId w:val="11"/>
  </w:num>
  <w:num w:numId="13" w16cid:durableId="1504467178">
    <w:abstractNumId w:val="10"/>
  </w:num>
  <w:num w:numId="14" w16cid:durableId="814953697">
    <w:abstractNumId w:val="18"/>
  </w:num>
  <w:num w:numId="15" w16cid:durableId="282999274">
    <w:abstractNumId w:val="17"/>
  </w:num>
  <w:num w:numId="16" w16cid:durableId="474107009">
    <w:abstractNumId w:val="20"/>
  </w:num>
  <w:num w:numId="17" w16cid:durableId="730227295">
    <w:abstractNumId w:val="13"/>
  </w:num>
  <w:num w:numId="18" w16cid:durableId="976836970">
    <w:abstractNumId w:val="15"/>
  </w:num>
  <w:num w:numId="19" w16cid:durableId="105200956">
    <w:abstractNumId w:val="9"/>
  </w:num>
  <w:num w:numId="20" w16cid:durableId="607003121">
    <w:abstractNumId w:val="16"/>
  </w:num>
  <w:num w:numId="21" w16cid:durableId="7435298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9281C"/>
    <w:rsid w:val="007E0758"/>
    <w:rsid w:val="00AA1D8D"/>
    <w:rsid w:val="00B42A30"/>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D8F29"/>
  <w14:defaultImageDpi w14:val="300"/>
  <w15:docId w15:val="{8606BFC2-E81A-458D-A015-1E9086A9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Shivanjan Chakraborty</cp:lastModifiedBy>
  <cp:revision>2</cp:revision>
  <dcterms:created xsi:type="dcterms:W3CDTF">2013-12-23T23:15:00Z</dcterms:created>
  <dcterms:modified xsi:type="dcterms:W3CDTF">2025-11-26T04:26:00Z</dcterms:modified>
  <cp:category/>
</cp:coreProperties>
</file>