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AAC3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EAST BRIDGE TRAINING (EBT)</w:t>
      </w:r>
    </w:p>
    <w:p w14:paraId="2D21BA9B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LEARNER AND CREDITS TRANSFER POLICY</w:t>
      </w:r>
    </w:p>
    <w:p w14:paraId="020095E4" w14:textId="77777777" w:rsidR="0026747A" w:rsidRPr="0026747A" w:rsidRDefault="0026747A" w:rsidP="0026747A">
      <w:pPr>
        <w:rPr>
          <w:lang w:val="en-IN"/>
        </w:rPr>
      </w:pPr>
      <w:r w:rsidRPr="0026747A">
        <w:rPr>
          <w:b/>
          <w:bCs/>
          <w:lang w:val="en-IN"/>
        </w:rPr>
        <w:t>Policy Reference Number:</w:t>
      </w:r>
      <w:r w:rsidRPr="0026747A">
        <w:rPr>
          <w:lang w:val="en-IN"/>
        </w:rPr>
        <w:t xml:space="preserve"> EBT-POL-003</w:t>
      </w:r>
      <w:r w:rsidRPr="0026747A">
        <w:rPr>
          <w:lang w:val="en-IN"/>
        </w:rPr>
        <w:br/>
      </w:r>
      <w:r w:rsidRPr="0026747A">
        <w:rPr>
          <w:b/>
          <w:bCs/>
          <w:lang w:val="en-IN"/>
        </w:rPr>
        <w:t>Version:</w:t>
      </w:r>
      <w:r w:rsidRPr="0026747A">
        <w:rPr>
          <w:lang w:val="en-IN"/>
        </w:rPr>
        <w:t xml:space="preserve"> 1.0</w:t>
      </w:r>
      <w:r w:rsidRPr="0026747A">
        <w:rPr>
          <w:lang w:val="en-IN"/>
        </w:rPr>
        <w:br/>
      </w:r>
      <w:r w:rsidRPr="0026747A">
        <w:rPr>
          <w:b/>
          <w:bCs/>
          <w:lang w:val="en-IN"/>
        </w:rPr>
        <w:t>Effective Date:</w:t>
      </w:r>
      <w:r w:rsidRPr="0026747A">
        <w:rPr>
          <w:lang w:val="en-IN"/>
        </w:rPr>
        <w:t xml:space="preserve"> 03 November 2025</w:t>
      </w:r>
      <w:r w:rsidRPr="0026747A">
        <w:rPr>
          <w:lang w:val="en-IN"/>
        </w:rPr>
        <w:br/>
      </w:r>
      <w:r w:rsidRPr="0026747A">
        <w:rPr>
          <w:b/>
          <w:bCs/>
          <w:lang w:val="en-IN"/>
        </w:rPr>
        <w:t>Review Date:</w:t>
      </w:r>
      <w:r w:rsidRPr="0026747A">
        <w:rPr>
          <w:lang w:val="en-IN"/>
        </w:rPr>
        <w:t xml:space="preserve"> 03 November 2026</w:t>
      </w:r>
      <w:r w:rsidRPr="0026747A">
        <w:rPr>
          <w:lang w:val="en-IN"/>
        </w:rPr>
        <w:br/>
      </w:r>
      <w:r w:rsidRPr="0026747A">
        <w:rPr>
          <w:b/>
          <w:bCs/>
          <w:lang w:val="en-IN"/>
        </w:rPr>
        <w:t>Approved By:</w:t>
      </w:r>
      <w:r w:rsidRPr="0026747A">
        <w:rPr>
          <w:lang w:val="en-IN"/>
        </w:rPr>
        <w:t xml:space="preserve"> Director, East Bridge Training (EBT)</w:t>
      </w:r>
    </w:p>
    <w:p w14:paraId="6B830D8A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pict w14:anchorId="2E42D56F">
          <v:rect id="_x0000_i1103" style="width:0;height:1.5pt" o:hralign="center" o:hrstd="t" o:hr="t" fillcolor="#a0a0a0" stroked="f"/>
        </w:pict>
      </w:r>
    </w:p>
    <w:p w14:paraId="1DAB4C71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1. Purpose</w:t>
      </w:r>
    </w:p>
    <w:p w14:paraId="4FA0456B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t>The purpose of this Learner and Credits Transfer Policy is to provide a fair, transparent, and academically sound framework for:</w:t>
      </w:r>
    </w:p>
    <w:p w14:paraId="529406D1" w14:textId="77777777" w:rsidR="0026747A" w:rsidRPr="0026747A" w:rsidRDefault="0026747A" w:rsidP="0026747A">
      <w:pPr>
        <w:numPr>
          <w:ilvl w:val="0"/>
          <w:numId w:val="10"/>
        </w:numPr>
        <w:rPr>
          <w:lang w:val="en-IN"/>
        </w:rPr>
      </w:pPr>
      <w:r w:rsidRPr="0026747A">
        <w:rPr>
          <w:lang w:val="en-IN"/>
        </w:rPr>
        <w:t>Learner transfers into and out of EBT programmes</w:t>
      </w:r>
    </w:p>
    <w:p w14:paraId="13D65DD0" w14:textId="77777777" w:rsidR="0026747A" w:rsidRPr="0026747A" w:rsidRDefault="0026747A" w:rsidP="0026747A">
      <w:pPr>
        <w:numPr>
          <w:ilvl w:val="0"/>
          <w:numId w:val="10"/>
        </w:numPr>
        <w:rPr>
          <w:lang w:val="en-IN"/>
        </w:rPr>
      </w:pPr>
      <w:r w:rsidRPr="0026747A">
        <w:rPr>
          <w:lang w:val="en-IN"/>
        </w:rPr>
        <w:t>Credit Transfer (CT) for previously completed formal learning</w:t>
      </w:r>
    </w:p>
    <w:p w14:paraId="21D9BEE5" w14:textId="77777777" w:rsidR="0026747A" w:rsidRPr="0026747A" w:rsidRDefault="0026747A" w:rsidP="0026747A">
      <w:pPr>
        <w:numPr>
          <w:ilvl w:val="0"/>
          <w:numId w:val="10"/>
        </w:numPr>
        <w:rPr>
          <w:lang w:val="en-IN"/>
        </w:rPr>
      </w:pPr>
      <w:r w:rsidRPr="0026747A">
        <w:rPr>
          <w:lang w:val="en-IN"/>
        </w:rPr>
        <w:t>Recognition of Prior Learning (RPL) for informal, non-formal, or experiential learning</w:t>
      </w:r>
    </w:p>
    <w:p w14:paraId="397D11DC" w14:textId="77777777" w:rsidR="0026747A" w:rsidRPr="0026747A" w:rsidRDefault="0026747A" w:rsidP="0026747A">
      <w:pPr>
        <w:numPr>
          <w:ilvl w:val="0"/>
          <w:numId w:val="10"/>
        </w:numPr>
        <w:rPr>
          <w:lang w:val="en-IN"/>
        </w:rPr>
      </w:pPr>
      <w:r w:rsidRPr="0026747A">
        <w:rPr>
          <w:lang w:val="en-IN"/>
        </w:rPr>
        <w:t>Granting Advanced Standing where appropriate</w:t>
      </w:r>
    </w:p>
    <w:p w14:paraId="0E230762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t>This policy ensures alignment with:</w:t>
      </w:r>
    </w:p>
    <w:p w14:paraId="70DEE1A3" w14:textId="77777777" w:rsidR="0026747A" w:rsidRPr="0026747A" w:rsidRDefault="0026747A" w:rsidP="0026747A">
      <w:pPr>
        <w:numPr>
          <w:ilvl w:val="0"/>
          <w:numId w:val="11"/>
        </w:numPr>
        <w:rPr>
          <w:lang w:val="en-IN"/>
        </w:rPr>
      </w:pPr>
      <w:r w:rsidRPr="0026747A">
        <w:rPr>
          <w:b/>
          <w:bCs/>
          <w:lang w:val="en-IN"/>
        </w:rPr>
        <w:t>Knowledge and Human Development Authority (KHDA)</w:t>
      </w:r>
      <w:r w:rsidRPr="0026747A">
        <w:rPr>
          <w:lang w:val="en-IN"/>
        </w:rPr>
        <w:t xml:space="preserve"> regulations</w:t>
      </w:r>
    </w:p>
    <w:p w14:paraId="31831C68" w14:textId="77777777" w:rsidR="0026747A" w:rsidRPr="0026747A" w:rsidRDefault="0026747A" w:rsidP="0026747A">
      <w:pPr>
        <w:numPr>
          <w:ilvl w:val="0"/>
          <w:numId w:val="11"/>
        </w:numPr>
        <w:rPr>
          <w:lang w:val="en-IN"/>
        </w:rPr>
      </w:pPr>
      <w:r w:rsidRPr="0026747A">
        <w:rPr>
          <w:b/>
          <w:bCs/>
          <w:lang w:val="en-IN"/>
        </w:rPr>
        <w:t>International Education Accreditation Council (IEAC)</w:t>
      </w:r>
      <w:r w:rsidRPr="0026747A">
        <w:rPr>
          <w:lang w:val="en-IN"/>
        </w:rPr>
        <w:t xml:space="preserve"> standards</w:t>
      </w:r>
    </w:p>
    <w:p w14:paraId="0DE594BB" w14:textId="77777777" w:rsidR="0026747A" w:rsidRPr="0026747A" w:rsidRDefault="0026747A" w:rsidP="0026747A">
      <w:pPr>
        <w:numPr>
          <w:ilvl w:val="0"/>
          <w:numId w:val="11"/>
        </w:numPr>
        <w:rPr>
          <w:lang w:val="en-IN"/>
        </w:rPr>
      </w:pPr>
      <w:r w:rsidRPr="0026747A">
        <w:rPr>
          <w:lang w:val="en-IN"/>
        </w:rPr>
        <w:t>EBT’s strategic commitment to supporting professional mobility and recognising the experience of working professionals</w:t>
      </w:r>
    </w:p>
    <w:p w14:paraId="3B878055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t>By recognising prior learning, EBT aims to uphold academic integrity while avoiding duplication of learning and accelerating learner progression.</w:t>
      </w:r>
    </w:p>
    <w:p w14:paraId="585311C6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pict w14:anchorId="5502C5DC">
          <v:rect id="_x0000_i1104" style="width:0;height:1.5pt" o:hralign="center" o:hrstd="t" o:hr="t" fillcolor="#a0a0a0" stroked="f"/>
        </w:pict>
      </w:r>
    </w:p>
    <w:p w14:paraId="05DDAB0E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2. Scope</w:t>
      </w:r>
    </w:p>
    <w:p w14:paraId="23F7EE90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t>This policy applies to:</w:t>
      </w:r>
    </w:p>
    <w:p w14:paraId="7987BFCF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Learners</w:t>
      </w:r>
    </w:p>
    <w:p w14:paraId="67D65C90" w14:textId="77777777" w:rsidR="0026747A" w:rsidRPr="0026747A" w:rsidRDefault="0026747A" w:rsidP="0026747A">
      <w:pPr>
        <w:numPr>
          <w:ilvl w:val="0"/>
          <w:numId w:val="12"/>
        </w:numPr>
        <w:rPr>
          <w:lang w:val="en-IN"/>
        </w:rPr>
      </w:pPr>
      <w:r w:rsidRPr="0026747A">
        <w:rPr>
          <w:lang w:val="en-IN"/>
        </w:rPr>
        <w:t>Current or prospective learners wishing to join an EBT programme</w:t>
      </w:r>
    </w:p>
    <w:p w14:paraId="25A9DD9A" w14:textId="77777777" w:rsidR="0026747A" w:rsidRPr="0026747A" w:rsidRDefault="0026747A" w:rsidP="0026747A">
      <w:pPr>
        <w:numPr>
          <w:ilvl w:val="0"/>
          <w:numId w:val="12"/>
        </w:numPr>
        <w:rPr>
          <w:lang w:val="en-IN"/>
        </w:rPr>
      </w:pPr>
      <w:r w:rsidRPr="0026747A">
        <w:rPr>
          <w:lang w:val="en-IN"/>
        </w:rPr>
        <w:t>Learners requesting Credit Transfer, RPL, or Advanced Standing</w:t>
      </w:r>
    </w:p>
    <w:p w14:paraId="00A715E5" w14:textId="77777777" w:rsidR="0026747A" w:rsidRPr="0026747A" w:rsidRDefault="0026747A" w:rsidP="0026747A">
      <w:pPr>
        <w:numPr>
          <w:ilvl w:val="0"/>
          <w:numId w:val="12"/>
        </w:numPr>
        <w:rPr>
          <w:lang w:val="en-IN"/>
        </w:rPr>
      </w:pPr>
      <w:r w:rsidRPr="0026747A">
        <w:rPr>
          <w:lang w:val="en-IN"/>
        </w:rPr>
        <w:lastRenderedPageBreak/>
        <w:t>Learners transferring out of EBT to another institution</w:t>
      </w:r>
    </w:p>
    <w:p w14:paraId="24FFA778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Staff</w:t>
      </w:r>
    </w:p>
    <w:p w14:paraId="7EC85FB0" w14:textId="77777777" w:rsidR="0026747A" w:rsidRPr="0026747A" w:rsidRDefault="0026747A" w:rsidP="0026747A">
      <w:pPr>
        <w:numPr>
          <w:ilvl w:val="0"/>
          <w:numId w:val="13"/>
        </w:numPr>
        <w:rPr>
          <w:lang w:val="en-IN"/>
        </w:rPr>
      </w:pPr>
      <w:r w:rsidRPr="0026747A">
        <w:rPr>
          <w:lang w:val="en-IN"/>
        </w:rPr>
        <w:t>Director</w:t>
      </w:r>
    </w:p>
    <w:p w14:paraId="680BD803" w14:textId="77777777" w:rsidR="0026747A" w:rsidRPr="0026747A" w:rsidRDefault="0026747A" w:rsidP="0026747A">
      <w:pPr>
        <w:numPr>
          <w:ilvl w:val="0"/>
          <w:numId w:val="13"/>
        </w:numPr>
        <w:rPr>
          <w:lang w:val="en-IN"/>
        </w:rPr>
      </w:pPr>
      <w:r w:rsidRPr="0026747A">
        <w:rPr>
          <w:lang w:val="en-IN"/>
        </w:rPr>
        <w:t>Academic Head</w:t>
      </w:r>
    </w:p>
    <w:p w14:paraId="296AD112" w14:textId="77777777" w:rsidR="0026747A" w:rsidRPr="0026747A" w:rsidRDefault="0026747A" w:rsidP="0026747A">
      <w:pPr>
        <w:numPr>
          <w:ilvl w:val="0"/>
          <w:numId w:val="13"/>
        </w:numPr>
        <w:rPr>
          <w:lang w:val="en-IN"/>
        </w:rPr>
      </w:pPr>
      <w:r w:rsidRPr="0026747A">
        <w:rPr>
          <w:lang w:val="en-IN"/>
        </w:rPr>
        <w:t>Administrative staff</w:t>
      </w:r>
    </w:p>
    <w:p w14:paraId="01E35B30" w14:textId="77777777" w:rsidR="0026747A" w:rsidRPr="0026747A" w:rsidRDefault="0026747A" w:rsidP="0026747A">
      <w:pPr>
        <w:numPr>
          <w:ilvl w:val="0"/>
          <w:numId w:val="13"/>
        </w:numPr>
        <w:rPr>
          <w:lang w:val="en-IN"/>
        </w:rPr>
      </w:pPr>
      <w:r w:rsidRPr="0026747A">
        <w:rPr>
          <w:lang w:val="en-IN"/>
        </w:rPr>
        <w:t>Academic staff involved in reviewing documentation or providing subject expertise</w:t>
      </w:r>
    </w:p>
    <w:p w14:paraId="0A2DE408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Programmes</w:t>
      </w:r>
    </w:p>
    <w:p w14:paraId="1D91C51A" w14:textId="77777777" w:rsidR="0026747A" w:rsidRPr="0026747A" w:rsidRDefault="0026747A" w:rsidP="0026747A">
      <w:pPr>
        <w:numPr>
          <w:ilvl w:val="0"/>
          <w:numId w:val="14"/>
        </w:numPr>
        <w:rPr>
          <w:lang w:val="en-IN"/>
        </w:rPr>
      </w:pPr>
      <w:r w:rsidRPr="0026747A">
        <w:rPr>
          <w:lang w:val="en-IN"/>
        </w:rPr>
        <w:t>All KHDA-approved and IEAC-accredited programmes offered by EBT</w:t>
      </w:r>
    </w:p>
    <w:p w14:paraId="7C4337C5" w14:textId="77777777" w:rsidR="0026747A" w:rsidRPr="0026747A" w:rsidRDefault="0026747A" w:rsidP="0026747A">
      <w:pPr>
        <w:numPr>
          <w:ilvl w:val="0"/>
          <w:numId w:val="14"/>
        </w:numPr>
        <w:rPr>
          <w:lang w:val="en-IN"/>
        </w:rPr>
      </w:pPr>
      <w:r w:rsidRPr="0026747A">
        <w:rPr>
          <w:lang w:val="en-IN"/>
        </w:rPr>
        <w:t>All courses where credit-bearing components exist</w:t>
      </w:r>
    </w:p>
    <w:p w14:paraId="39BF8082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Processes</w:t>
      </w:r>
    </w:p>
    <w:p w14:paraId="02B1C7BB" w14:textId="77777777" w:rsidR="0026747A" w:rsidRPr="0026747A" w:rsidRDefault="0026747A" w:rsidP="0026747A">
      <w:pPr>
        <w:numPr>
          <w:ilvl w:val="0"/>
          <w:numId w:val="15"/>
        </w:numPr>
        <w:rPr>
          <w:lang w:val="en-IN"/>
        </w:rPr>
      </w:pPr>
      <w:r w:rsidRPr="0026747A">
        <w:rPr>
          <w:lang w:val="en-IN"/>
        </w:rPr>
        <w:t>Inbound learner transfer</w:t>
      </w:r>
    </w:p>
    <w:p w14:paraId="794815DD" w14:textId="77777777" w:rsidR="0026747A" w:rsidRPr="0026747A" w:rsidRDefault="0026747A" w:rsidP="0026747A">
      <w:pPr>
        <w:numPr>
          <w:ilvl w:val="0"/>
          <w:numId w:val="15"/>
        </w:numPr>
        <w:rPr>
          <w:lang w:val="en-IN"/>
        </w:rPr>
      </w:pPr>
      <w:r w:rsidRPr="0026747A">
        <w:rPr>
          <w:lang w:val="en-IN"/>
        </w:rPr>
        <w:t>Outbound learner transfer</w:t>
      </w:r>
    </w:p>
    <w:p w14:paraId="5D7BC3AF" w14:textId="77777777" w:rsidR="0026747A" w:rsidRPr="0026747A" w:rsidRDefault="0026747A" w:rsidP="0026747A">
      <w:pPr>
        <w:numPr>
          <w:ilvl w:val="0"/>
          <w:numId w:val="15"/>
        </w:numPr>
        <w:rPr>
          <w:lang w:val="en-IN"/>
        </w:rPr>
      </w:pPr>
      <w:r w:rsidRPr="0026747A">
        <w:rPr>
          <w:lang w:val="en-IN"/>
        </w:rPr>
        <w:t>Credit Transfer (CT)</w:t>
      </w:r>
    </w:p>
    <w:p w14:paraId="700EFFD7" w14:textId="77777777" w:rsidR="0026747A" w:rsidRPr="0026747A" w:rsidRDefault="0026747A" w:rsidP="0026747A">
      <w:pPr>
        <w:numPr>
          <w:ilvl w:val="0"/>
          <w:numId w:val="15"/>
        </w:numPr>
        <w:rPr>
          <w:lang w:val="en-IN"/>
        </w:rPr>
      </w:pPr>
      <w:r w:rsidRPr="0026747A">
        <w:rPr>
          <w:lang w:val="en-IN"/>
        </w:rPr>
        <w:t>Recognition of Prior Learning (RPL)</w:t>
      </w:r>
    </w:p>
    <w:p w14:paraId="0A79D132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pict w14:anchorId="666D6E26">
          <v:rect id="_x0000_i1105" style="width:0;height:1.5pt" o:hralign="center" o:hrstd="t" o:hr="t" fillcolor="#a0a0a0" stroked="f"/>
        </w:pict>
      </w:r>
    </w:p>
    <w:p w14:paraId="7E5B28D4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3. Policy Statement</w:t>
      </w:r>
    </w:p>
    <w:p w14:paraId="0A3A39AA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t>East Bridge Training (EBT) is committed to ensuring that learner transfer, credit recognition, and RPL processes are:</w:t>
      </w:r>
    </w:p>
    <w:p w14:paraId="76C2F0EB" w14:textId="77777777" w:rsidR="0026747A" w:rsidRPr="0026747A" w:rsidRDefault="0026747A" w:rsidP="0026747A">
      <w:pPr>
        <w:numPr>
          <w:ilvl w:val="0"/>
          <w:numId w:val="16"/>
        </w:numPr>
        <w:rPr>
          <w:lang w:val="en-IN"/>
        </w:rPr>
      </w:pPr>
      <w:r w:rsidRPr="0026747A">
        <w:rPr>
          <w:b/>
          <w:bCs/>
          <w:lang w:val="en-IN"/>
        </w:rPr>
        <w:t>Fair and equitable</w:t>
      </w:r>
    </w:p>
    <w:p w14:paraId="2FA1501F" w14:textId="77777777" w:rsidR="0026747A" w:rsidRPr="0026747A" w:rsidRDefault="0026747A" w:rsidP="0026747A">
      <w:pPr>
        <w:numPr>
          <w:ilvl w:val="0"/>
          <w:numId w:val="16"/>
        </w:numPr>
        <w:rPr>
          <w:lang w:val="en-IN"/>
        </w:rPr>
      </w:pPr>
      <w:r w:rsidRPr="0026747A">
        <w:rPr>
          <w:b/>
          <w:bCs/>
          <w:lang w:val="en-IN"/>
        </w:rPr>
        <w:t>Consistent across programmes</w:t>
      </w:r>
    </w:p>
    <w:p w14:paraId="5A8B8CB4" w14:textId="77777777" w:rsidR="0026747A" w:rsidRPr="0026747A" w:rsidRDefault="0026747A" w:rsidP="0026747A">
      <w:pPr>
        <w:numPr>
          <w:ilvl w:val="0"/>
          <w:numId w:val="16"/>
        </w:numPr>
        <w:rPr>
          <w:lang w:val="en-IN"/>
        </w:rPr>
      </w:pPr>
      <w:r w:rsidRPr="0026747A">
        <w:rPr>
          <w:b/>
          <w:bCs/>
          <w:lang w:val="en-IN"/>
        </w:rPr>
        <w:t>Transparent and well-documented</w:t>
      </w:r>
    </w:p>
    <w:p w14:paraId="36A1AE42" w14:textId="77777777" w:rsidR="0026747A" w:rsidRPr="0026747A" w:rsidRDefault="0026747A" w:rsidP="0026747A">
      <w:pPr>
        <w:numPr>
          <w:ilvl w:val="0"/>
          <w:numId w:val="16"/>
        </w:numPr>
        <w:rPr>
          <w:lang w:val="en-IN"/>
        </w:rPr>
      </w:pPr>
      <w:r w:rsidRPr="0026747A">
        <w:rPr>
          <w:b/>
          <w:bCs/>
          <w:lang w:val="en-IN"/>
        </w:rPr>
        <w:t>Aligned with KHDA quality assurance standards</w:t>
      </w:r>
    </w:p>
    <w:p w14:paraId="73A6DDC9" w14:textId="77777777" w:rsidR="0026747A" w:rsidRPr="0026747A" w:rsidRDefault="0026747A" w:rsidP="0026747A">
      <w:pPr>
        <w:numPr>
          <w:ilvl w:val="0"/>
          <w:numId w:val="16"/>
        </w:numPr>
        <w:rPr>
          <w:lang w:val="en-IN"/>
        </w:rPr>
      </w:pPr>
      <w:r w:rsidRPr="0026747A">
        <w:rPr>
          <w:b/>
          <w:bCs/>
          <w:lang w:val="en-IN"/>
        </w:rPr>
        <w:t>Supportive of learner progression without compromising academic integrity</w:t>
      </w:r>
    </w:p>
    <w:p w14:paraId="6397509E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Credit Transfer (CT)</w:t>
      </w:r>
    </w:p>
    <w:p w14:paraId="3EFCAD1E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t>EBT may award credit for formal learning completed at:</w:t>
      </w:r>
    </w:p>
    <w:p w14:paraId="7E8A2B11" w14:textId="77777777" w:rsidR="0026747A" w:rsidRPr="0026747A" w:rsidRDefault="0026747A" w:rsidP="0026747A">
      <w:pPr>
        <w:numPr>
          <w:ilvl w:val="0"/>
          <w:numId w:val="17"/>
        </w:numPr>
        <w:rPr>
          <w:lang w:val="en-IN"/>
        </w:rPr>
      </w:pPr>
      <w:r w:rsidRPr="0026747A">
        <w:rPr>
          <w:lang w:val="en-IN"/>
        </w:rPr>
        <w:t>KHDA-approved training institutes</w:t>
      </w:r>
    </w:p>
    <w:p w14:paraId="15A31CD8" w14:textId="77777777" w:rsidR="0026747A" w:rsidRPr="0026747A" w:rsidRDefault="0026747A" w:rsidP="0026747A">
      <w:pPr>
        <w:numPr>
          <w:ilvl w:val="0"/>
          <w:numId w:val="17"/>
        </w:numPr>
        <w:rPr>
          <w:lang w:val="en-IN"/>
        </w:rPr>
      </w:pPr>
      <w:r w:rsidRPr="0026747A">
        <w:rPr>
          <w:lang w:val="en-IN"/>
        </w:rPr>
        <w:lastRenderedPageBreak/>
        <w:t>Recognised local or international educational institutions</w:t>
      </w:r>
    </w:p>
    <w:p w14:paraId="2D965313" w14:textId="77777777" w:rsidR="0026747A" w:rsidRPr="0026747A" w:rsidRDefault="0026747A" w:rsidP="0026747A">
      <w:pPr>
        <w:numPr>
          <w:ilvl w:val="0"/>
          <w:numId w:val="17"/>
        </w:numPr>
        <w:rPr>
          <w:lang w:val="en-IN"/>
        </w:rPr>
      </w:pPr>
      <w:r w:rsidRPr="0026747A">
        <w:rPr>
          <w:lang w:val="en-IN"/>
        </w:rPr>
        <w:t>Accredited programmes aligned with relevant EBT learning outcomes</w:t>
      </w:r>
    </w:p>
    <w:p w14:paraId="7AFDDA1D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Recognition of Prior Learning (RPL)</w:t>
      </w:r>
    </w:p>
    <w:p w14:paraId="77A57F0C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t>RPL may be awarded for:</w:t>
      </w:r>
    </w:p>
    <w:p w14:paraId="2307DA95" w14:textId="77777777" w:rsidR="0026747A" w:rsidRPr="0026747A" w:rsidRDefault="0026747A" w:rsidP="0026747A">
      <w:pPr>
        <w:numPr>
          <w:ilvl w:val="0"/>
          <w:numId w:val="18"/>
        </w:numPr>
        <w:rPr>
          <w:lang w:val="en-IN"/>
        </w:rPr>
      </w:pPr>
      <w:r w:rsidRPr="0026747A">
        <w:rPr>
          <w:lang w:val="en-IN"/>
        </w:rPr>
        <w:t>Professional experience</w:t>
      </w:r>
    </w:p>
    <w:p w14:paraId="7F595D44" w14:textId="77777777" w:rsidR="0026747A" w:rsidRPr="0026747A" w:rsidRDefault="0026747A" w:rsidP="0026747A">
      <w:pPr>
        <w:numPr>
          <w:ilvl w:val="0"/>
          <w:numId w:val="18"/>
        </w:numPr>
        <w:rPr>
          <w:lang w:val="en-IN"/>
        </w:rPr>
      </w:pPr>
      <w:r w:rsidRPr="0026747A">
        <w:rPr>
          <w:lang w:val="en-IN"/>
        </w:rPr>
        <w:t>Workplace-based learning</w:t>
      </w:r>
    </w:p>
    <w:p w14:paraId="225C036C" w14:textId="77777777" w:rsidR="0026747A" w:rsidRPr="0026747A" w:rsidRDefault="0026747A" w:rsidP="0026747A">
      <w:pPr>
        <w:numPr>
          <w:ilvl w:val="0"/>
          <w:numId w:val="18"/>
        </w:numPr>
        <w:rPr>
          <w:lang w:val="en-IN"/>
        </w:rPr>
      </w:pPr>
      <w:r w:rsidRPr="0026747A">
        <w:rPr>
          <w:lang w:val="en-IN"/>
        </w:rPr>
        <w:t>Professional development activities</w:t>
      </w:r>
    </w:p>
    <w:p w14:paraId="3EFC1AAE" w14:textId="77777777" w:rsidR="0026747A" w:rsidRPr="0026747A" w:rsidRDefault="0026747A" w:rsidP="0026747A">
      <w:pPr>
        <w:numPr>
          <w:ilvl w:val="0"/>
          <w:numId w:val="18"/>
        </w:numPr>
        <w:rPr>
          <w:lang w:val="en-IN"/>
        </w:rPr>
      </w:pPr>
      <w:r w:rsidRPr="0026747A">
        <w:rPr>
          <w:lang w:val="en-IN"/>
        </w:rPr>
        <w:t>Portfolio evidence demonstrating competence</w:t>
      </w:r>
    </w:p>
    <w:p w14:paraId="689853E2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t>All evaluations are evidence-based and must map directly to EBT’s learning outcomes.</w:t>
      </w:r>
    </w:p>
    <w:p w14:paraId="36D6FAAA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Credit Limits</w:t>
      </w:r>
    </w:p>
    <w:p w14:paraId="705B255F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t>The maximum allowable transfer or RPL credit is defined by the programme’s academic regulations to ensure sufficient learning is completed at EBT.</w:t>
      </w:r>
    </w:p>
    <w:p w14:paraId="73B590A4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pict w14:anchorId="0F2790DC">
          <v:rect id="_x0000_i1106" style="width:0;height:1.5pt" o:hralign="center" o:hrstd="t" o:hr="t" fillcolor="#a0a0a0" stroked="f"/>
        </w:pict>
      </w:r>
    </w:p>
    <w:p w14:paraId="177AC969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4. Procedures</w:t>
      </w:r>
    </w:p>
    <w:p w14:paraId="5C8D6EED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pict w14:anchorId="7BECEE5B">
          <v:rect id="_x0000_i1107" style="width:0;height:1.5pt" o:hralign="center" o:hrstd="t" o:hr="t" fillcolor="#a0a0a0" stroked="f"/>
        </w:pict>
      </w:r>
    </w:p>
    <w:p w14:paraId="38E55343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4.1 Inbound Learner Transfer</w:t>
      </w:r>
    </w:p>
    <w:p w14:paraId="50B81106" w14:textId="77777777" w:rsidR="0026747A" w:rsidRPr="0026747A" w:rsidRDefault="0026747A" w:rsidP="0026747A">
      <w:pPr>
        <w:numPr>
          <w:ilvl w:val="0"/>
          <w:numId w:val="19"/>
        </w:numPr>
        <w:rPr>
          <w:lang w:val="en-IN"/>
        </w:rPr>
      </w:pPr>
      <w:r w:rsidRPr="0026747A">
        <w:rPr>
          <w:b/>
          <w:bCs/>
          <w:lang w:val="en-IN"/>
        </w:rPr>
        <w:t>Application Submission</w:t>
      </w:r>
      <w:r w:rsidRPr="0026747A">
        <w:rPr>
          <w:lang w:val="en-IN"/>
        </w:rPr>
        <w:br/>
        <w:t>Prospective learners submit:</w:t>
      </w:r>
    </w:p>
    <w:p w14:paraId="4071EB4C" w14:textId="77777777" w:rsidR="0026747A" w:rsidRPr="0026747A" w:rsidRDefault="0026747A" w:rsidP="0026747A">
      <w:pPr>
        <w:numPr>
          <w:ilvl w:val="1"/>
          <w:numId w:val="19"/>
        </w:numPr>
        <w:rPr>
          <w:lang w:val="en-IN"/>
        </w:rPr>
      </w:pPr>
      <w:r w:rsidRPr="0026747A">
        <w:rPr>
          <w:lang w:val="en-IN"/>
        </w:rPr>
        <w:t>Transfer request form</w:t>
      </w:r>
    </w:p>
    <w:p w14:paraId="6D5C8D76" w14:textId="77777777" w:rsidR="0026747A" w:rsidRPr="0026747A" w:rsidRDefault="0026747A" w:rsidP="0026747A">
      <w:pPr>
        <w:numPr>
          <w:ilvl w:val="1"/>
          <w:numId w:val="19"/>
        </w:numPr>
        <w:rPr>
          <w:lang w:val="en-IN"/>
        </w:rPr>
      </w:pPr>
      <w:r w:rsidRPr="0026747A">
        <w:rPr>
          <w:lang w:val="en-IN"/>
        </w:rPr>
        <w:t>Official transcripts</w:t>
      </w:r>
    </w:p>
    <w:p w14:paraId="12ABD351" w14:textId="77777777" w:rsidR="0026747A" w:rsidRPr="0026747A" w:rsidRDefault="0026747A" w:rsidP="0026747A">
      <w:pPr>
        <w:numPr>
          <w:ilvl w:val="1"/>
          <w:numId w:val="19"/>
        </w:numPr>
        <w:rPr>
          <w:lang w:val="en-IN"/>
        </w:rPr>
      </w:pPr>
      <w:r w:rsidRPr="0026747A">
        <w:rPr>
          <w:lang w:val="en-IN"/>
        </w:rPr>
        <w:t>Course curriculum/learning outcomes</w:t>
      </w:r>
    </w:p>
    <w:p w14:paraId="64D6902F" w14:textId="77777777" w:rsidR="0026747A" w:rsidRPr="0026747A" w:rsidRDefault="0026747A" w:rsidP="0026747A">
      <w:pPr>
        <w:numPr>
          <w:ilvl w:val="1"/>
          <w:numId w:val="19"/>
        </w:numPr>
        <w:rPr>
          <w:lang w:val="en-IN"/>
        </w:rPr>
      </w:pPr>
      <w:r w:rsidRPr="0026747A">
        <w:rPr>
          <w:lang w:val="en-IN"/>
        </w:rPr>
        <w:t>Letter of good standing (if applicable)</w:t>
      </w:r>
    </w:p>
    <w:p w14:paraId="1666390A" w14:textId="77777777" w:rsidR="0026747A" w:rsidRPr="0026747A" w:rsidRDefault="0026747A" w:rsidP="0026747A">
      <w:pPr>
        <w:numPr>
          <w:ilvl w:val="0"/>
          <w:numId w:val="19"/>
        </w:numPr>
        <w:rPr>
          <w:lang w:val="en-IN"/>
        </w:rPr>
      </w:pPr>
      <w:r w:rsidRPr="0026747A">
        <w:rPr>
          <w:b/>
          <w:bCs/>
          <w:lang w:val="en-IN"/>
        </w:rPr>
        <w:t>Evaluation of Suitability</w:t>
      </w:r>
      <w:r w:rsidRPr="0026747A">
        <w:rPr>
          <w:lang w:val="en-IN"/>
        </w:rPr>
        <w:br/>
        <w:t>The Academic Head reviews:</w:t>
      </w:r>
    </w:p>
    <w:p w14:paraId="6AA6DF90" w14:textId="77777777" w:rsidR="0026747A" w:rsidRPr="0026747A" w:rsidRDefault="0026747A" w:rsidP="0026747A">
      <w:pPr>
        <w:numPr>
          <w:ilvl w:val="1"/>
          <w:numId w:val="19"/>
        </w:numPr>
        <w:rPr>
          <w:lang w:val="en-IN"/>
        </w:rPr>
      </w:pPr>
      <w:r w:rsidRPr="0026747A">
        <w:rPr>
          <w:lang w:val="en-IN"/>
        </w:rPr>
        <w:t>Institutional recognition status</w:t>
      </w:r>
    </w:p>
    <w:p w14:paraId="1EDB9A97" w14:textId="77777777" w:rsidR="0026747A" w:rsidRPr="0026747A" w:rsidRDefault="0026747A" w:rsidP="0026747A">
      <w:pPr>
        <w:numPr>
          <w:ilvl w:val="1"/>
          <w:numId w:val="19"/>
        </w:numPr>
        <w:rPr>
          <w:lang w:val="en-IN"/>
        </w:rPr>
      </w:pPr>
      <w:r w:rsidRPr="0026747A">
        <w:rPr>
          <w:lang w:val="en-IN"/>
        </w:rPr>
        <w:t>Equivalency of course content and outcomes</w:t>
      </w:r>
    </w:p>
    <w:p w14:paraId="69C64F52" w14:textId="77777777" w:rsidR="0026747A" w:rsidRPr="0026747A" w:rsidRDefault="0026747A" w:rsidP="0026747A">
      <w:pPr>
        <w:numPr>
          <w:ilvl w:val="1"/>
          <w:numId w:val="19"/>
        </w:numPr>
        <w:rPr>
          <w:lang w:val="en-IN"/>
        </w:rPr>
      </w:pPr>
      <w:r w:rsidRPr="0026747A">
        <w:rPr>
          <w:lang w:val="en-IN"/>
        </w:rPr>
        <w:t>Assessment standards used previously</w:t>
      </w:r>
    </w:p>
    <w:p w14:paraId="77DDED07" w14:textId="77777777" w:rsidR="0026747A" w:rsidRPr="0026747A" w:rsidRDefault="0026747A" w:rsidP="0026747A">
      <w:pPr>
        <w:numPr>
          <w:ilvl w:val="0"/>
          <w:numId w:val="19"/>
        </w:numPr>
        <w:rPr>
          <w:lang w:val="en-IN"/>
        </w:rPr>
      </w:pPr>
      <w:r w:rsidRPr="0026747A">
        <w:rPr>
          <w:b/>
          <w:bCs/>
          <w:lang w:val="en-IN"/>
        </w:rPr>
        <w:lastRenderedPageBreak/>
        <w:t>Decision &amp; Notification</w:t>
      </w:r>
      <w:r w:rsidRPr="0026747A">
        <w:rPr>
          <w:lang w:val="en-IN"/>
        </w:rPr>
        <w:br/>
        <w:t>A formal letter is issued confirming:</w:t>
      </w:r>
    </w:p>
    <w:p w14:paraId="17DB297F" w14:textId="77777777" w:rsidR="0026747A" w:rsidRPr="0026747A" w:rsidRDefault="0026747A" w:rsidP="0026747A">
      <w:pPr>
        <w:numPr>
          <w:ilvl w:val="1"/>
          <w:numId w:val="19"/>
        </w:numPr>
        <w:rPr>
          <w:lang w:val="en-IN"/>
        </w:rPr>
      </w:pPr>
      <w:r w:rsidRPr="0026747A">
        <w:rPr>
          <w:lang w:val="en-IN"/>
        </w:rPr>
        <w:t>Accepted credits</w:t>
      </w:r>
    </w:p>
    <w:p w14:paraId="4DD39BAB" w14:textId="77777777" w:rsidR="0026747A" w:rsidRPr="0026747A" w:rsidRDefault="0026747A" w:rsidP="0026747A">
      <w:pPr>
        <w:numPr>
          <w:ilvl w:val="1"/>
          <w:numId w:val="19"/>
        </w:numPr>
        <w:rPr>
          <w:lang w:val="en-IN"/>
        </w:rPr>
      </w:pPr>
      <w:r w:rsidRPr="0026747A">
        <w:rPr>
          <w:lang w:val="en-IN"/>
        </w:rPr>
        <w:t>Any bridging requirements</w:t>
      </w:r>
    </w:p>
    <w:p w14:paraId="4A07C13E" w14:textId="77777777" w:rsidR="0026747A" w:rsidRPr="0026747A" w:rsidRDefault="0026747A" w:rsidP="0026747A">
      <w:pPr>
        <w:numPr>
          <w:ilvl w:val="1"/>
          <w:numId w:val="19"/>
        </w:numPr>
        <w:rPr>
          <w:lang w:val="en-IN"/>
        </w:rPr>
      </w:pPr>
      <w:r w:rsidRPr="0026747A">
        <w:rPr>
          <w:lang w:val="en-IN"/>
        </w:rPr>
        <w:t>Remaining programme requirements</w:t>
      </w:r>
    </w:p>
    <w:p w14:paraId="268D445D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pict w14:anchorId="4B81203B">
          <v:rect id="_x0000_i1108" style="width:0;height:1.5pt" o:hralign="center" o:hrstd="t" o:hr="t" fillcolor="#a0a0a0" stroked="f"/>
        </w:pict>
      </w:r>
    </w:p>
    <w:p w14:paraId="14845949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4.2 Credit Transfer (CT) &amp; Recognition of Prior Learning (RPL)</w:t>
      </w:r>
    </w:p>
    <w:p w14:paraId="34621385" w14:textId="77777777" w:rsidR="0026747A" w:rsidRPr="0026747A" w:rsidRDefault="0026747A" w:rsidP="0026747A">
      <w:pPr>
        <w:numPr>
          <w:ilvl w:val="0"/>
          <w:numId w:val="20"/>
        </w:numPr>
        <w:rPr>
          <w:lang w:val="en-IN"/>
        </w:rPr>
      </w:pPr>
      <w:r w:rsidRPr="0026747A">
        <w:rPr>
          <w:b/>
          <w:bCs/>
          <w:lang w:val="en-IN"/>
        </w:rPr>
        <w:t>Application Submission</w:t>
      </w:r>
      <w:r w:rsidRPr="0026747A">
        <w:rPr>
          <w:lang w:val="en-IN"/>
        </w:rPr>
        <w:br/>
        <w:t>Learners submit a CT/RPL form with:</w:t>
      </w:r>
    </w:p>
    <w:p w14:paraId="3193B287" w14:textId="77777777" w:rsidR="0026747A" w:rsidRPr="0026747A" w:rsidRDefault="0026747A" w:rsidP="0026747A">
      <w:pPr>
        <w:numPr>
          <w:ilvl w:val="1"/>
          <w:numId w:val="20"/>
        </w:numPr>
        <w:rPr>
          <w:lang w:val="en-IN"/>
        </w:rPr>
      </w:pPr>
      <w:r w:rsidRPr="0026747A">
        <w:rPr>
          <w:lang w:val="en-IN"/>
        </w:rPr>
        <w:t>Transcripts (CT only)</w:t>
      </w:r>
    </w:p>
    <w:p w14:paraId="0A34BD63" w14:textId="77777777" w:rsidR="0026747A" w:rsidRPr="0026747A" w:rsidRDefault="0026747A" w:rsidP="0026747A">
      <w:pPr>
        <w:numPr>
          <w:ilvl w:val="1"/>
          <w:numId w:val="20"/>
        </w:numPr>
        <w:rPr>
          <w:lang w:val="en-IN"/>
        </w:rPr>
      </w:pPr>
      <w:r w:rsidRPr="0026747A">
        <w:rPr>
          <w:lang w:val="en-IN"/>
        </w:rPr>
        <w:t>Certificates</w:t>
      </w:r>
    </w:p>
    <w:p w14:paraId="2452385D" w14:textId="77777777" w:rsidR="0026747A" w:rsidRPr="0026747A" w:rsidRDefault="0026747A" w:rsidP="0026747A">
      <w:pPr>
        <w:numPr>
          <w:ilvl w:val="1"/>
          <w:numId w:val="20"/>
        </w:numPr>
        <w:rPr>
          <w:lang w:val="en-IN"/>
        </w:rPr>
      </w:pPr>
      <w:r w:rsidRPr="0026747A">
        <w:rPr>
          <w:lang w:val="en-IN"/>
        </w:rPr>
        <w:t>Job descriptions</w:t>
      </w:r>
    </w:p>
    <w:p w14:paraId="01490083" w14:textId="77777777" w:rsidR="0026747A" w:rsidRPr="0026747A" w:rsidRDefault="0026747A" w:rsidP="0026747A">
      <w:pPr>
        <w:numPr>
          <w:ilvl w:val="1"/>
          <w:numId w:val="20"/>
        </w:numPr>
        <w:rPr>
          <w:lang w:val="en-IN"/>
        </w:rPr>
      </w:pPr>
      <w:r w:rsidRPr="0026747A">
        <w:rPr>
          <w:lang w:val="en-IN"/>
        </w:rPr>
        <w:t>Detailed portfolio</w:t>
      </w:r>
    </w:p>
    <w:p w14:paraId="68A541F5" w14:textId="77777777" w:rsidR="0026747A" w:rsidRPr="0026747A" w:rsidRDefault="0026747A" w:rsidP="0026747A">
      <w:pPr>
        <w:numPr>
          <w:ilvl w:val="1"/>
          <w:numId w:val="20"/>
        </w:numPr>
        <w:rPr>
          <w:lang w:val="en-IN"/>
        </w:rPr>
      </w:pPr>
      <w:r w:rsidRPr="0026747A">
        <w:rPr>
          <w:lang w:val="en-IN"/>
        </w:rPr>
        <w:t>Professional references</w:t>
      </w:r>
    </w:p>
    <w:p w14:paraId="26E03FD4" w14:textId="77777777" w:rsidR="0026747A" w:rsidRPr="0026747A" w:rsidRDefault="0026747A" w:rsidP="0026747A">
      <w:pPr>
        <w:numPr>
          <w:ilvl w:val="0"/>
          <w:numId w:val="20"/>
        </w:numPr>
        <w:rPr>
          <w:lang w:val="en-IN"/>
        </w:rPr>
      </w:pPr>
      <w:r w:rsidRPr="0026747A">
        <w:rPr>
          <w:b/>
          <w:bCs/>
          <w:lang w:val="en-IN"/>
        </w:rPr>
        <w:t>Mapping &amp; Evaluation</w:t>
      </w:r>
      <w:r w:rsidRPr="0026747A">
        <w:rPr>
          <w:lang w:val="en-IN"/>
        </w:rPr>
        <w:br/>
        <w:t>The Academic Head:</w:t>
      </w:r>
    </w:p>
    <w:p w14:paraId="03FD7592" w14:textId="77777777" w:rsidR="0026747A" w:rsidRPr="0026747A" w:rsidRDefault="0026747A" w:rsidP="0026747A">
      <w:pPr>
        <w:numPr>
          <w:ilvl w:val="1"/>
          <w:numId w:val="20"/>
        </w:numPr>
        <w:rPr>
          <w:lang w:val="en-IN"/>
        </w:rPr>
      </w:pPr>
      <w:r w:rsidRPr="0026747A">
        <w:rPr>
          <w:lang w:val="en-IN"/>
        </w:rPr>
        <w:t>Maps prior learning to EBT course outcomes</w:t>
      </w:r>
    </w:p>
    <w:p w14:paraId="2D941571" w14:textId="77777777" w:rsidR="0026747A" w:rsidRPr="0026747A" w:rsidRDefault="0026747A" w:rsidP="0026747A">
      <w:pPr>
        <w:numPr>
          <w:ilvl w:val="1"/>
          <w:numId w:val="20"/>
        </w:numPr>
        <w:rPr>
          <w:lang w:val="en-IN"/>
        </w:rPr>
      </w:pPr>
      <w:r w:rsidRPr="0026747A">
        <w:rPr>
          <w:lang w:val="en-IN"/>
        </w:rPr>
        <w:t>Reviews competencies, depth, recency, and evidence quality</w:t>
      </w:r>
    </w:p>
    <w:p w14:paraId="25075AC2" w14:textId="77777777" w:rsidR="0026747A" w:rsidRPr="0026747A" w:rsidRDefault="0026747A" w:rsidP="0026747A">
      <w:pPr>
        <w:numPr>
          <w:ilvl w:val="1"/>
          <w:numId w:val="20"/>
        </w:numPr>
        <w:rPr>
          <w:lang w:val="en-IN"/>
        </w:rPr>
      </w:pPr>
      <w:r w:rsidRPr="0026747A">
        <w:rPr>
          <w:lang w:val="en-IN"/>
        </w:rPr>
        <w:t>Consults academic faculty if needed</w:t>
      </w:r>
    </w:p>
    <w:p w14:paraId="26317BA0" w14:textId="77777777" w:rsidR="0026747A" w:rsidRPr="0026747A" w:rsidRDefault="0026747A" w:rsidP="0026747A">
      <w:pPr>
        <w:numPr>
          <w:ilvl w:val="0"/>
          <w:numId w:val="20"/>
        </w:numPr>
        <w:rPr>
          <w:lang w:val="en-IN"/>
        </w:rPr>
      </w:pPr>
      <w:r w:rsidRPr="0026747A">
        <w:rPr>
          <w:b/>
          <w:bCs/>
          <w:lang w:val="en-IN"/>
        </w:rPr>
        <w:t>Assessment Fee</w:t>
      </w:r>
      <w:r w:rsidRPr="0026747A">
        <w:rPr>
          <w:lang w:val="en-IN"/>
        </w:rPr>
        <w:br/>
        <w:t>A non-refundable RPL assessment fee may be charged, depending on programme regulations.</w:t>
      </w:r>
    </w:p>
    <w:p w14:paraId="536076FA" w14:textId="77777777" w:rsidR="0026747A" w:rsidRPr="0026747A" w:rsidRDefault="0026747A" w:rsidP="0026747A">
      <w:pPr>
        <w:numPr>
          <w:ilvl w:val="0"/>
          <w:numId w:val="20"/>
        </w:numPr>
        <w:rPr>
          <w:lang w:val="en-IN"/>
        </w:rPr>
      </w:pPr>
      <w:r w:rsidRPr="0026747A">
        <w:rPr>
          <w:b/>
          <w:bCs/>
          <w:lang w:val="en-IN"/>
        </w:rPr>
        <w:t>Outcome</w:t>
      </w:r>
      <w:r w:rsidRPr="0026747A">
        <w:rPr>
          <w:lang w:val="en-IN"/>
        </w:rPr>
        <w:br/>
        <w:t>Learners receive:</w:t>
      </w:r>
    </w:p>
    <w:p w14:paraId="36C12418" w14:textId="77777777" w:rsidR="0026747A" w:rsidRPr="0026747A" w:rsidRDefault="0026747A" w:rsidP="0026747A">
      <w:pPr>
        <w:numPr>
          <w:ilvl w:val="1"/>
          <w:numId w:val="20"/>
        </w:numPr>
        <w:rPr>
          <w:lang w:val="en-IN"/>
        </w:rPr>
      </w:pPr>
      <w:r w:rsidRPr="0026747A">
        <w:rPr>
          <w:lang w:val="en-IN"/>
        </w:rPr>
        <w:t>Written decision</w:t>
      </w:r>
    </w:p>
    <w:p w14:paraId="2A928D4E" w14:textId="77777777" w:rsidR="0026747A" w:rsidRPr="0026747A" w:rsidRDefault="0026747A" w:rsidP="0026747A">
      <w:pPr>
        <w:numPr>
          <w:ilvl w:val="1"/>
          <w:numId w:val="20"/>
        </w:numPr>
        <w:rPr>
          <w:lang w:val="en-IN"/>
        </w:rPr>
      </w:pPr>
      <w:r w:rsidRPr="0026747A">
        <w:rPr>
          <w:lang w:val="en-IN"/>
        </w:rPr>
        <w:t>Units/credits granted</w:t>
      </w:r>
    </w:p>
    <w:p w14:paraId="5343A1FB" w14:textId="77777777" w:rsidR="0026747A" w:rsidRPr="0026747A" w:rsidRDefault="0026747A" w:rsidP="0026747A">
      <w:pPr>
        <w:numPr>
          <w:ilvl w:val="1"/>
          <w:numId w:val="20"/>
        </w:numPr>
        <w:rPr>
          <w:lang w:val="en-IN"/>
        </w:rPr>
      </w:pPr>
      <w:r w:rsidRPr="0026747A">
        <w:rPr>
          <w:lang w:val="en-IN"/>
        </w:rPr>
        <w:t>Any conditions to be met</w:t>
      </w:r>
    </w:p>
    <w:p w14:paraId="64AA004F" w14:textId="77777777" w:rsidR="0026747A" w:rsidRPr="0026747A" w:rsidRDefault="0026747A" w:rsidP="0026747A">
      <w:pPr>
        <w:numPr>
          <w:ilvl w:val="1"/>
          <w:numId w:val="20"/>
        </w:numPr>
        <w:rPr>
          <w:lang w:val="en-IN"/>
        </w:rPr>
      </w:pPr>
      <w:r w:rsidRPr="0026747A">
        <w:rPr>
          <w:lang w:val="en-IN"/>
        </w:rPr>
        <w:t>Updated learning plan</w:t>
      </w:r>
    </w:p>
    <w:p w14:paraId="68DAC6A4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lastRenderedPageBreak/>
        <w:pict w14:anchorId="33BE44FC">
          <v:rect id="_x0000_i1109" style="width:0;height:1.5pt" o:hralign="center" o:hrstd="t" o:hr="t" fillcolor="#a0a0a0" stroked="f"/>
        </w:pict>
      </w:r>
    </w:p>
    <w:p w14:paraId="2C0369A8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4.3 Outbound Learner Transfer</w:t>
      </w:r>
    </w:p>
    <w:p w14:paraId="19F910F9" w14:textId="77777777" w:rsidR="0026747A" w:rsidRPr="0026747A" w:rsidRDefault="0026747A" w:rsidP="0026747A">
      <w:pPr>
        <w:numPr>
          <w:ilvl w:val="0"/>
          <w:numId w:val="21"/>
        </w:numPr>
        <w:rPr>
          <w:lang w:val="en-IN"/>
        </w:rPr>
      </w:pPr>
      <w:r w:rsidRPr="0026747A">
        <w:rPr>
          <w:b/>
          <w:bCs/>
          <w:lang w:val="en-IN"/>
        </w:rPr>
        <w:t>Request Submission</w:t>
      </w:r>
      <w:r w:rsidRPr="0026747A">
        <w:rPr>
          <w:lang w:val="en-IN"/>
        </w:rPr>
        <w:br/>
        <w:t>Learners submit a transfer request to Administration.</w:t>
      </w:r>
    </w:p>
    <w:p w14:paraId="030CEA1E" w14:textId="77777777" w:rsidR="0026747A" w:rsidRPr="0026747A" w:rsidRDefault="0026747A" w:rsidP="0026747A">
      <w:pPr>
        <w:numPr>
          <w:ilvl w:val="0"/>
          <w:numId w:val="21"/>
        </w:numPr>
        <w:rPr>
          <w:lang w:val="en-IN"/>
        </w:rPr>
      </w:pPr>
      <w:r w:rsidRPr="0026747A">
        <w:rPr>
          <w:b/>
          <w:bCs/>
          <w:lang w:val="en-IN"/>
        </w:rPr>
        <w:t>Documentation Provided by EBT</w:t>
      </w:r>
    </w:p>
    <w:p w14:paraId="217E2338" w14:textId="77777777" w:rsidR="0026747A" w:rsidRPr="0026747A" w:rsidRDefault="0026747A" w:rsidP="0026747A">
      <w:pPr>
        <w:numPr>
          <w:ilvl w:val="1"/>
          <w:numId w:val="21"/>
        </w:numPr>
        <w:rPr>
          <w:lang w:val="en-IN"/>
        </w:rPr>
      </w:pPr>
      <w:r w:rsidRPr="0026747A">
        <w:rPr>
          <w:lang w:val="en-IN"/>
        </w:rPr>
        <w:t>Official transcript</w:t>
      </w:r>
    </w:p>
    <w:p w14:paraId="7F19D629" w14:textId="77777777" w:rsidR="0026747A" w:rsidRPr="0026747A" w:rsidRDefault="0026747A" w:rsidP="0026747A">
      <w:pPr>
        <w:numPr>
          <w:ilvl w:val="1"/>
          <w:numId w:val="21"/>
        </w:numPr>
        <w:rPr>
          <w:lang w:val="en-IN"/>
        </w:rPr>
      </w:pPr>
      <w:r w:rsidRPr="0026747A">
        <w:rPr>
          <w:lang w:val="en-IN"/>
        </w:rPr>
        <w:t>Letter of release</w:t>
      </w:r>
    </w:p>
    <w:p w14:paraId="1D39EA4B" w14:textId="77777777" w:rsidR="0026747A" w:rsidRPr="0026747A" w:rsidRDefault="0026747A" w:rsidP="0026747A">
      <w:pPr>
        <w:numPr>
          <w:ilvl w:val="1"/>
          <w:numId w:val="21"/>
        </w:numPr>
        <w:rPr>
          <w:lang w:val="en-IN"/>
        </w:rPr>
      </w:pPr>
      <w:r w:rsidRPr="0026747A">
        <w:rPr>
          <w:lang w:val="en-IN"/>
        </w:rPr>
        <w:t>Attendance/assessment records (if required)</w:t>
      </w:r>
    </w:p>
    <w:p w14:paraId="51DDFB6A" w14:textId="77777777" w:rsidR="0026747A" w:rsidRPr="0026747A" w:rsidRDefault="0026747A" w:rsidP="0026747A">
      <w:pPr>
        <w:numPr>
          <w:ilvl w:val="0"/>
          <w:numId w:val="21"/>
        </w:numPr>
        <w:rPr>
          <w:lang w:val="en-IN"/>
        </w:rPr>
      </w:pPr>
      <w:r w:rsidRPr="0026747A">
        <w:rPr>
          <w:b/>
          <w:bCs/>
          <w:lang w:val="en-IN"/>
        </w:rPr>
        <w:t>Financial Clearance</w:t>
      </w:r>
      <w:r w:rsidRPr="0026747A">
        <w:rPr>
          <w:lang w:val="en-IN"/>
        </w:rPr>
        <w:br/>
        <w:t>All fees must be settled before documents are released.</w:t>
      </w:r>
    </w:p>
    <w:p w14:paraId="4C02E5E0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pict w14:anchorId="25695150">
          <v:rect id="_x0000_i1110" style="width:0;height:1.5pt" o:hralign="center" o:hrstd="t" o:hr="t" fillcolor="#a0a0a0" stroked="f"/>
        </w:pict>
      </w:r>
    </w:p>
    <w:p w14:paraId="2639B072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5. Roles and Responsibilities</w:t>
      </w:r>
    </w:p>
    <w:p w14:paraId="0E32D8BD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Director – Shivanjan Chakraborty</w:t>
      </w:r>
    </w:p>
    <w:p w14:paraId="4FB17D89" w14:textId="77777777" w:rsidR="0026747A" w:rsidRPr="0026747A" w:rsidRDefault="0026747A" w:rsidP="0026747A">
      <w:pPr>
        <w:numPr>
          <w:ilvl w:val="0"/>
          <w:numId w:val="22"/>
        </w:numPr>
        <w:rPr>
          <w:lang w:val="en-IN"/>
        </w:rPr>
      </w:pPr>
      <w:r w:rsidRPr="0026747A">
        <w:rPr>
          <w:lang w:val="en-IN"/>
        </w:rPr>
        <w:t>Approves policy exceptions and appeals</w:t>
      </w:r>
    </w:p>
    <w:p w14:paraId="6729D76B" w14:textId="77777777" w:rsidR="0026747A" w:rsidRPr="0026747A" w:rsidRDefault="0026747A" w:rsidP="0026747A">
      <w:pPr>
        <w:numPr>
          <w:ilvl w:val="0"/>
          <w:numId w:val="22"/>
        </w:numPr>
        <w:rPr>
          <w:lang w:val="en-IN"/>
        </w:rPr>
      </w:pPr>
      <w:r w:rsidRPr="0026747A">
        <w:rPr>
          <w:lang w:val="en-IN"/>
        </w:rPr>
        <w:t>Ensures policy alignment with KHDA and IEAC requirements</w:t>
      </w:r>
    </w:p>
    <w:p w14:paraId="4B3A1E3B" w14:textId="77777777" w:rsidR="0026747A" w:rsidRPr="0026747A" w:rsidRDefault="0026747A" w:rsidP="0026747A">
      <w:pPr>
        <w:numPr>
          <w:ilvl w:val="0"/>
          <w:numId w:val="22"/>
        </w:numPr>
        <w:rPr>
          <w:lang w:val="en-IN"/>
        </w:rPr>
      </w:pPr>
      <w:r w:rsidRPr="0026747A">
        <w:rPr>
          <w:lang w:val="en-IN"/>
        </w:rPr>
        <w:t>Oversees strategic implementation</w:t>
      </w:r>
    </w:p>
    <w:p w14:paraId="0FA688AA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Academic Head</w:t>
      </w:r>
    </w:p>
    <w:p w14:paraId="02D5A353" w14:textId="77777777" w:rsidR="0026747A" w:rsidRPr="0026747A" w:rsidRDefault="0026747A" w:rsidP="0026747A">
      <w:pPr>
        <w:numPr>
          <w:ilvl w:val="0"/>
          <w:numId w:val="23"/>
        </w:numPr>
        <w:rPr>
          <w:lang w:val="en-IN"/>
        </w:rPr>
      </w:pPr>
      <w:r w:rsidRPr="0026747A">
        <w:rPr>
          <w:lang w:val="en-IN"/>
        </w:rPr>
        <w:t>Oversees the evaluation of transfer and RPL applications</w:t>
      </w:r>
    </w:p>
    <w:p w14:paraId="58E75827" w14:textId="77777777" w:rsidR="0026747A" w:rsidRPr="0026747A" w:rsidRDefault="0026747A" w:rsidP="0026747A">
      <w:pPr>
        <w:numPr>
          <w:ilvl w:val="0"/>
          <w:numId w:val="23"/>
        </w:numPr>
        <w:rPr>
          <w:lang w:val="en-IN"/>
        </w:rPr>
      </w:pPr>
      <w:r w:rsidRPr="0026747A">
        <w:rPr>
          <w:lang w:val="en-IN"/>
        </w:rPr>
        <w:t>Conducts outcome mapping</w:t>
      </w:r>
    </w:p>
    <w:p w14:paraId="3E2DC86E" w14:textId="77777777" w:rsidR="0026747A" w:rsidRPr="0026747A" w:rsidRDefault="0026747A" w:rsidP="0026747A">
      <w:pPr>
        <w:numPr>
          <w:ilvl w:val="0"/>
          <w:numId w:val="23"/>
        </w:numPr>
        <w:rPr>
          <w:lang w:val="en-IN"/>
        </w:rPr>
      </w:pPr>
      <w:r w:rsidRPr="0026747A">
        <w:rPr>
          <w:lang w:val="en-IN"/>
        </w:rPr>
        <w:t>Ensures consistency and fairness across decisions</w:t>
      </w:r>
    </w:p>
    <w:p w14:paraId="7D6F02E4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Administrative Staff</w:t>
      </w:r>
    </w:p>
    <w:p w14:paraId="26CEEA5A" w14:textId="77777777" w:rsidR="0026747A" w:rsidRPr="0026747A" w:rsidRDefault="0026747A" w:rsidP="0026747A">
      <w:pPr>
        <w:numPr>
          <w:ilvl w:val="0"/>
          <w:numId w:val="24"/>
        </w:numPr>
        <w:rPr>
          <w:lang w:val="en-IN"/>
        </w:rPr>
      </w:pPr>
      <w:r w:rsidRPr="0026747A">
        <w:rPr>
          <w:lang w:val="en-IN"/>
        </w:rPr>
        <w:t>Receive and process applications</w:t>
      </w:r>
    </w:p>
    <w:p w14:paraId="6B014C8B" w14:textId="77777777" w:rsidR="0026747A" w:rsidRPr="0026747A" w:rsidRDefault="0026747A" w:rsidP="0026747A">
      <w:pPr>
        <w:numPr>
          <w:ilvl w:val="0"/>
          <w:numId w:val="24"/>
        </w:numPr>
        <w:rPr>
          <w:lang w:val="en-IN"/>
        </w:rPr>
      </w:pPr>
      <w:r w:rsidRPr="0026747A">
        <w:rPr>
          <w:lang w:val="en-IN"/>
        </w:rPr>
        <w:t>Maintain records and documentation</w:t>
      </w:r>
    </w:p>
    <w:p w14:paraId="2BE26623" w14:textId="77777777" w:rsidR="0026747A" w:rsidRPr="0026747A" w:rsidRDefault="0026747A" w:rsidP="0026747A">
      <w:pPr>
        <w:numPr>
          <w:ilvl w:val="0"/>
          <w:numId w:val="24"/>
        </w:numPr>
        <w:rPr>
          <w:lang w:val="en-IN"/>
        </w:rPr>
      </w:pPr>
      <w:r w:rsidRPr="0026747A">
        <w:rPr>
          <w:lang w:val="en-IN"/>
        </w:rPr>
        <w:t>Issue decision letters</w:t>
      </w:r>
    </w:p>
    <w:p w14:paraId="27750716" w14:textId="77777777" w:rsidR="0026747A" w:rsidRPr="0026747A" w:rsidRDefault="0026747A" w:rsidP="0026747A">
      <w:pPr>
        <w:numPr>
          <w:ilvl w:val="0"/>
          <w:numId w:val="24"/>
        </w:numPr>
        <w:rPr>
          <w:lang w:val="en-IN"/>
        </w:rPr>
      </w:pPr>
      <w:r w:rsidRPr="0026747A">
        <w:rPr>
          <w:lang w:val="en-IN"/>
        </w:rPr>
        <w:t>Update learner academic records</w:t>
      </w:r>
    </w:p>
    <w:p w14:paraId="4F9D9D93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Academic Staff / Subject Experts</w:t>
      </w:r>
    </w:p>
    <w:p w14:paraId="6CB2EE49" w14:textId="77777777" w:rsidR="0026747A" w:rsidRPr="0026747A" w:rsidRDefault="0026747A" w:rsidP="0026747A">
      <w:pPr>
        <w:numPr>
          <w:ilvl w:val="0"/>
          <w:numId w:val="25"/>
        </w:numPr>
        <w:rPr>
          <w:lang w:val="en-IN"/>
        </w:rPr>
      </w:pPr>
      <w:r w:rsidRPr="0026747A">
        <w:rPr>
          <w:lang w:val="en-IN"/>
        </w:rPr>
        <w:t>Provide expert guidance on equivalency of learning outcomes</w:t>
      </w:r>
    </w:p>
    <w:p w14:paraId="276C5737" w14:textId="77777777" w:rsidR="0026747A" w:rsidRPr="0026747A" w:rsidRDefault="0026747A" w:rsidP="0026747A">
      <w:pPr>
        <w:numPr>
          <w:ilvl w:val="0"/>
          <w:numId w:val="25"/>
        </w:numPr>
        <w:rPr>
          <w:lang w:val="en-IN"/>
        </w:rPr>
      </w:pPr>
      <w:r w:rsidRPr="0026747A">
        <w:rPr>
          <w:lang w:val="en-IN"/>
        </w:rPr>
        <w:lastRenderedPageBreak/>
        <w:t>Assist in portfolio evaluation</w:t>
      </w:r>
    </w:p>
    <w:p w14:paraId="025A93A7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Learners</w:t>
      </w:r>
    </w:p>
    <w:p w14:paraId="67DF29C2" w14:textId="77777777" w:rsidR="0026747A" w:rsidRPr="0026747A" w:rsidRDefault="0026747A" w:rsidP="0026747A">
      <w:pPr>
        <w:numPr>
          <w:ilvl w:val="0"/>
          <w:numId w:val="26"/>
        </w:numPr>
        <w:rPr>
          <w:lang w:val="en-IN"/>
        </w:rPr>
      </w:pPr>
      <w:r w:rsidRPr="0026747A">
        <w:rPr>
          <w:lang w:val="en-IN"/>
        </w:rPr>
        <w:t>Submit accurate, verifiable documentation</w:t>
      </w:r>
    </w:p>
    <w:p w14:paraId="7751EB3D" w14:textId="77777777" w:rsidR="0026747A" w:rsidRPr="0026747A" w:rsidRDefault="0026747A" w:rsidP="0026747A">
      <w:pPr>
        <w:numPr>
          <w:ilvl w:val="0"/>
          <w:numId w:val="26"/>
        </w:numPr>
        <w:rPr>
          <w:lang w:val="en-IN"/>
        </w:rPr>
      </w:pPr>
      <w:r w:rsidRPr="0026747A">
        <w:rPr>
          <w:lang w:val="en-IN"/>
        </w:rPr>
        <w:t>Adhere to submission timelines</w:t>
      </w:r>
    </w:p>
    <w:p w14:paraId="1CBA8C5B" w14:textId="77777777" w:rsidR="0026747A" w:rsidRPr="0026747A" w:rsidRDefault="0026747A" w:rsidP="0026747A">
      <w:pPr>
        <w:numPr>
          <w:ilvl w:val="0"/>
          <w:numId w:val="26"/>
        </w:numPr>
        <w:rPr>
          <w:lang w:val="en-IN"/>
        </w:rPr>
      </w:pPr>
      <w:r w:rsidRPr="0026747A">
        <w:rPr>
          <w:lang w:val="en-IN"/>
        </w:rPr>
        <w:t>Respect final credit decisions</w:t>
      </w:r>
    </w:p>
    <w:p w14:paraId="3BA74903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pict w14:anchorId="546134C4">
          <v:rect id="_x0000_i1111" style="width:0;height:1.5pt" o:hralign="center" o:hrstd="t" o:hr="t" fillcolor="#a0a0a0" stroked="f"/>
        </w:pict>
      </w:r>
    </w:p>
    <w:p w14:paraId="1BA8DCA5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6. Monitoring and Compliance</w:t>
      </w:r>
    </w:p>
    <w:p w14:paraId="382576A4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Quality Assurance</w:t>
      </w:r>
    </w:p>
    <w:p w14:paraId="10453D1C" w14:textId="77777777" w:rsidR="0026747A" w:rsidRPr="0026747A" w:rsidRDefault="0026747A" w:rsidP="0026747A">
      <w:pPr>
        <w:numPr>
          <w:ilvl w:val="0"/>
          <w:numId w:val="27"/>
        </w:numPr>
        <w:rPr>
          <w:lang w:val="en-IN"/>
        </w:rPr>
      </w:pPr>
      <w:r w:rsidRPr="0026747A">
        <w:rPr>
          <w:lang w:val="en-IN"/>
        </w:rPr>
        <w:t>Annual internal audit of a sample of CT/RPL decisions for consistency</w:t>
      </w:r>
    </w:p>
    <w:p w14:paraId="4B46123E" w14:textId="77777777" w:rsidR="0026747A" w:rsidRPr="0026747A" w:rsidRDefault="0026747A" w:rsidP="0026747A">
      <w:pPr>
        <w:numPr>
          <w:ilvl w:val="0"/>
          <w:numId w:val="27"/>
        </w:numPr>
        <w:rPr>
          <w:lang w:val="en-IN"/>
        </w:rPr>
      </w:pPr>
      <w:r w:rsidRPr="0026747A">
        <w:rPr>
          <w:lang w:val="en-IN"/>
        </w:rPr>
        <w:t>Review of documentation, rationale, and mapping evidence</w:t>
      </w:r>
    </w:p>
    <w:p w14:paraId="5A36C1C5" w14:textId="77777777" w:rsidR="0026747A" w:rsidRPr="0026747A" w:rsidRDefault="0026747A" w:rsidP="0026747A">
      <w:pPr>
        <w:numPr>
          <w:ilvl w:val="0"/>
          <w:numId w:val="27"/>
        </w:numPr>
        <w:rPr>
          <w:lang w:val="en-IN"/>
        </w:rPr>
      </w:pPr>
      <w:r w:rsidRPr="0026747A">
        <w:rPr>
          <w:lang w:val="en-IN"/>
        </w:rPr>
        <w:t>Compliance checks during KHDA inspections and IEAC external reviews</w:t>
      </w:r>
    </w:p>
    <w:p w14:paraId="01B475F7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Reporting</w:t>
      </w:r>
    </w:p>
    <w:p w14:paraId="031E3E94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t>The Academic Head reports annually to the Director on:</w:t>
      </w:r>
    </w:p>
    <w:p w14:paraId="3A536FF0" w14:textId="77777777" w:rsidR="0026747A" w:rsidRPr="0026747A" w:rsidRDefault="0026747A" w:rsidP="0026747A">
      <w:pPr>
        <w:numPr>
          <w:ilvl w:val="0"/>
          <w:numId w:val="28"/>
        </w:numPr>
        <w:rPr>
          <w:lang w:val="en-IN"/>
        </w:rPr>
      </w:pPr>
      <w:r w:rsidRPr="0026747A">
        <w:rPr>
          <w:lang w:val="en-IN"/>
        </w:rPr>
        <w:t>Number of applications</w:t>
      </w:r>
    </w:p>
    <w:p w14:paraId="2DFA0F31" w14:textId="77777777" w:rsidR="0026747A" w:rsidRPr="0026747A" w:rsidRDefault="0026747A" w:rsidP="0026747A">
      <w:pPr>
        <w:numPr>
          <w:ilvl w:val="0"/>
          <w:numId w:val="28"/>
        </w:numPr>
        <w:rPr>
          <w:lang w:val="en-IN"/>
        </w:rPr>
      </w:pPr>
      <w:r w:rsidRPr="0026747A">
        <w:rPr>
          <w:lang w:val="en-IN"/>
        </w:rPr>
        <w:t>Approval and rejection rates</w:t>
      </w:r>
    </w:p>
    <w:p w14:paraId="6D25A829" w14:textId="77777777" w:rsidR="0026747A" w:rsidRPr="0026747A" w:rsidRDefault="0026747A" w:rsidP="0026747A">
      <w:pPr>
        <w:numPr>
          <w:ilvl w:val="0"/>
          <w:numId w:val="28"/>
        </w:numPr>
        <w:rPr>
          <w:lang w:val="en-IN"/>
        </w:rPr>
      </w:pPr>
      <w:r w:rsidRPr="0026747A">
        <w:rPr>
          <w:lang w:val="en-IN"/>
        </w:rPr>
        <w:t>Reasons for rejection</w:t>
      </w:r>
    </w:p>
    <w:p w14:paraId="58B1132C" w14:textId="77777777" w:rsidR="0026747A" w:rsidRPr="0026747A" w:rsidRDefault="0026747A" w:rsidP="0026747A">
      <w:pPr>
        <w:numPr>
          <w:ilvl w:val="0"/>
          <w:numId w:val="28"/>
        </w:numPr>
        <w:rPr>
          <w:lang w:val="en-IN"/>
        </w:rPr>
      </w:pPr>
      <w:r w:rsidRPr="0026747A">
        <w:rPr>
          <w:lang w:val="en-IN"/>
        </w:rPr>
        <w:t>Trends across programmes</w:t>
      </w:r>
    </w:p>
    <w:p w14:paraId="1C395694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Non-Compliance</w:t>
      </w:r>
    </w:p>
    <w:p w14:paraId="5EBB2C34" w14:textId="77777777" w:rsidR="0026747A" w:rsidRPr="0026747A" w:rsidRDefault="0026747A" w:rsidP="0026747A">
      <w:pPr>
        <w:numPr>
          <w:ilvl w:val="0"/>
          <w:numId w:val="29"/>
        </w:numPr>
        <w:rPr>
          <w:lang w:val="en-IN"/>
        </w:rPr>
      </w:pPr>
      <w:r w:rsidRPr="0026747A">
        <w:rPr>
          <w:lang w:val="en-IN"/>
        </w:rPr>
        <w:t>Staff violating policy may face disciplinary action</w:t>
      </w:r>
    </w:p>
    <w:p w14:paraId="4D9BA8D2" w14:textId="77777777" w:rsidR="0026747A" w:rsidRPr="0026747A" w:rsidRDefault="0026747A" w:rsidP="0026747A">
      <w:pPr>
        <w:numPr>
          <w:ilvl w:val="0"/>
          <w:numId w:val="29"/>
        </w:numPr>
        <w:rPr>
          <w:lang w:val="en-IN"/>
        </w:rPr>
      </w:pPr>
      <w:r w:rsidRPr="0026747A">
        <w:rPr>
          <w:lang w:val="en-IN"/>
        </w:rPr>
        <w:t>Fraudulent learner documentation results in:</w:t>
      </w:r>
    </w:p>
    <w:p w14:paraId="67A869A3" w14:textId="77777777" w:rsidR="0026747A" w:rsidRPr="0026747A" w:rsidRDefault="0026747A" w:rsidP="0026747A">
      <w:pPr>
        <w:numPr>
          <w:ilvl w:val="1"/>
          <w:numId w:val="29"/>
        </w:numPr>
        <w:rPr>
          <w:lang w:val="en-IN"/>
        </w:rPr>
      </w:pPr>
      <w:r w:rsidRPr="0026747A">
        <w:rPr>
          <w:lang w:val="en-IN"/>
        </w:rPr>
        <w:t>Rejection of application</w:t>
      </w:r>
    </w:p>
    <w:p w14:paraId="42E97AE4" w14:textId="77777777" w:rsidR="0026747A" w:rsidRPr="0026747A" w:rsidRDefault="0026747A" w:rsidP="0026747A">
      <w:pPr>
        <w:numPr>
          <w:ilvl w:val="1"/>
          <w:numId w:val="29"/>
        </w:numPr>
        <w:rPr>
          <w:lang w:val="en-IN"/>
        </w:rPr>
      </w:pPr>
      <w:r w:rsidRPr="0026747A">
        <w:rPr>
          <w:lang w:val="en-IN"/>
        </w:rPr>
        <w:t>Cancellation of previously granted credits</w:t>
      </w:r>
    </w:p>
    <w:p w14:paraId="121C4D28" w14:textId="77777777" w:rsidR="0026747A" w:rsidRPr="0026747A" w:rsidRDefault="0026747A" w:rsidP="0026747A">
      <w:pPr>
        <w:numPr>
          <w:ilvl w:val="1"/>
          <w:numId w:val="29"/>
        </w:numPr>
        <w:rPr>
          <w:lang w:val="en-IN"/>
        </w:rPr>
      </w:pPr>
      <w:r w:rsidRPr="0026747A">
        <w:rPr>
          <w:lang w:val="en-IN"/>
        </w:rPr>
        <w:t>Possible expulsion from the programme</w:t>
      </w:r>
    </w:p>
    <w:p w14:paraId="62C8A037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pict w14:anchorId="303220B7">
          <v:rect id="_x0000_i1112" style="width:0;height:1.5pt" o:hralign="center" o:hrstd="t" o:hr="t" fillcolor="#a0a0a0" stroked="f"/>
        </w:pict>
      </w:r>
    </w:p>
    <w:p w14:paraId="45B75005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7. Review and Renewal</w:t>
      </w:r>
    </w:p>
    <w:p w14:paraId="2485BB31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t>This policy will be reviewed annually or earlier if:</w:t>
      </w:r>
    </w:p>
    <w:p w14:paraId="396B0571" w14:textId="77777777" w:rsidR="0026747A" w:rsidRPr="0026747A" w:rsidRDefault="0026747A" w:rsidP="0026747A">
      <w:pPr>
        <w:numPr>
          <w:ilvl w:val="0"/>
          <w:numId w:val="30"/>
        </w:numPr>
        <w:rPr>
          <w:lang w:val="en-IN"/>
        </w:rPr>
      </w:pPr>
      <w:r w:rsidRPr="0026747A">
        <w:rPr>
          <w:lang w:val="en-IN"/>
        </w:rPr>
        <w:lastRenderedPageBreak/>
        <w:t>KHDA regulations change</w:t>
      </w:r>
    </w:p>
    <w:p w14:paraId="59BC9432" w14:textId="77777777" w:rsidR="0026747A" w:rsidRPr="0026747A" w:rsidRDefault="0026747A" w:rsidP="0026747A">
      <w:pPr>
        <w:numPr>
          <w:ilvl w:val="0"/>
          <w:numId w:val="30"/>
        </w:numPr>
        <w:rPr>
          <w:lang w:val="en-IN"/>
        </w:rPr>
      </w:pPr>
      <w:r w:rsidRPr="0026747A">
        <w:rPr>
          <w:lang w:val="en-IN"/>
        </w:rPr>
        <w:t>IEAC standards are updated</w:t>
      </w:r>
    </w:p>
    <w:p w14:paraId="328E1B54" w14:textId="77777777" w:rsidR="0026747A" w:rsidRPr="0026747A" w:rsidRDefault="0026747A" w:rsidP="0026747A">
      <w:pPr>
        <w:numPr>
          <w:ilvl w:val="0"/>
          <w:numId w:val="30"/>
        </w:numPr>
        <w:rPr>
          <w:lang w:val="en-IN"/>
        </w:rPr>
      </w:pPr>
      <w:r w:rsidRPr="0026747A">
        <w:rPr>
          <w:lang w:val="en-IN"/>
        </w:rPr>
        <w:t>EBT programme structures are modified</w:t>
      </w:r>
    </w:p>
    <w:p w14:paraId="10BB4534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t>All updates will be approved by the Director and published on EBT’s website.</w:t>
      </w:r>
    </w:p>
    <w:p w14:paraId="7B5A8DA4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pict w14:anchorId="0E1DDA56">
          <v:rect id="_x0000_i1113" style="width:0;height:1.5pt" o:hralign="center" o:hrstd="t" o:hr="t" fillcolor="#a0a0a0" stroked="f"/>
        </w:pict>
      </w:r>
    </w:p>
    <w:p w14:paraId="5BF8BDCB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8. Related Policies and Documents</w:t>
      </w:r>
    </w:p>
    <w:p w14:paraId="70960044" w14:textId="77777777" w:rsidR="0026747A" w:rsidRPr="0026747A" w:rsidRDefault="0026747A" w:rsidP="0026747A">
      <w:pPr>
        <w:numPr>
          <w:ilvl w:val="0"/>
          <w:numId w:val="31"/>
        </w:numPr>
        <w:rPr>
          <w:lang w:val="en-IN"/>
        </w:rPr>
      </w:pPr>
      <w:r w:rsidRPr="0026747A">
        <w:rPr>
          <w:b/>
          <w:bCs/>
          <w:lang w:val="en-IN"/>
        </w:rPr>
        <w:t>EBT-POL-001: Admissions Policy</w:t>
      </w:r>
    </w:p>
    <w:p w14:paraId="459523A5" w14:textId="77777777" w:rsidR="0026747A" w:rsidRPr="0026747A" w:rsidRDefault="0026747A" w:rsidP="0026747A">
      <w:pPr>
        <w:numPr>
          <w:ilvl w:val="0"/>
          <w:numId w:val="31"/>
        </w:numPr>
        <w:rPr>
          <w:lang w:val="en-IN"/>
        </w:rPr>
      </w:pPr>
      <w:r w:rsidRPr="0026747A">
        <w:rPr>
          <w:b/>
          <w:bCs/>
          <w:lang w:val="en-IN"/>
        </w:rPr>
        <w:t>EBT-POL-002: Academic Integrity Policy</w:t>
      </w:r>
    </w:p>
    <w:p w14:paraId="05853CFF" w14:textId="77777777" w:rsidR="0026747A" w:rsidRPr="0026747A" w:rsidRDefault="0026747A" w:rsidP="0026747A">
      <w:pPr>
        <w:numPr>
          <w:ilvl w:val="0"/>
          <w:numId w:val="31"/>
        </w:numPr>
        <w:rPr>
          <w:lang w:val="en-IN"/>
        </w:rPr>
      </w:pPr>
      <w:r w:rsidRPr="0026747A">
        <w:rPr>
          <w:b/>
          <w:bCs/>
          <w:lang w:val="en-IN"/>
        </w:rPr>
        <w:t>EBT Refund &amp; Withdrawal Policy (EBT-POL-004)</w:t>
      </w:r>
    </w:p>
    <w:p w14:paraId="6381C41F" w14:textId="77777777" w:rsidR="0026747A" w:rsidRPr="0026747A" w:rsidRDefault="0026747A" w:rsidP="0026747A">
      <w:pPr>
        <w:numPr>
          <w:ilvl w:val="0"/>
          <w:numId w:val="31"/>
        </w:numPr>
        <w:rPr>
          <w:lang w:val="en-IN"/>
        </w:rPr>
      </w:pPr>
      <w:r w:rsidRPr="0026747A">
        <w:rPr>
          <w:lang w:val="en-IN"/>
        </w:rPr>
        <w:t>KHDA Guidelines for Training Institutes</w:t>
      </w:r>
    </w:p>
    <w:p w14:paraId="044DD007" w14:textId="77777777" w:rsidR="0026747A" w:rsidRPr="0026747A" w:rsidRDefault="0026747A" w:rsidP="0026747A">
      <w:pPr>
        <w:numPr>
          <w:ilvl w:val="0"/>
          <w:numId w:val="31"/>
        </w:numPr>
        <w:rPr>
          <w:lang w:val="en-IN"/>
        </w:rPr>
      </w:pPr>
      <w:r w:rsidRPr="0026747A">
        <w:rPr>
          <w:lang w:val="en-IN"/>
        </w:rPr>
        <w:t>IEAC Accreditation Standards</w:t>
      </w:r>
    </w:p>
    <w:p w14:paraId="38324C33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pict w14:anchorId="2A4DBE28">
          <v:rect id="_x0000_i1114" style="width:0;height:1.5pt" o:hralign="center" o:hrstd="t" o:hr="t" fillcolor="#a0a0a0" stroked="f"/>
        </w:pict>
      </w:r>
    </w:p>
    <w:p w14:paraId="7CA20815" w14:textId="77777777" w:rsidR="0026747A" w:rsidRP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9. Approval and Signature</w:t>
      </w:r>
    </w:p>
    <w:p w14:paraId="6F1CF960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t>This policy is approved and effective as of the date in the Policy Header.</w:t>
      </w:r>
    </w:p>
    <w:p w14:paraId="4597B982" w14:textId="77777777" w:rsidR="0026747A" w:rsidRPr="0026747A" w:rsidRDefault="0026747A" w:rsidP="0026747A">
      <w:pPr>
        <w:rPr>
          <w:lang w:val="en-IN"/>
        </w:rPr>
      </w:pPr>
      <w:r w:rsidRPr="0026747A">
        <w:rPr>
          <w:b/>
          <w:bCs/>
          <w:lang w:val="en-IN"/>
        </w:rPr>
        <w:t>Director:</w:t>
      </w:r>
    </w:p>
    <w:p w14:paraId="68B47DC6" w14:textId="77777777" w:rsidR="0026747A" w:rsidRPr="0026747A" w:rsidRDefault="0026747A" w:rsidP="0026747A">
      <w:pPr>
        <w:rPr>
          <w:lang w:val="en-IN"/>
        </w:rPr>
      </w:pPr>
      <w:r w:rsidRPr="0026747A">
        <w:rPr>
          <w:lang w:val="en-IN"/>
        </w:rPr>
        <w:pict w14:anchorId="0384BEC1">
          <v:rect id="_x0000_i1115" style="width:0;height:1.5pt" o:hralign="center" o:hrstd="t" o:hr="t" fillcolor="#a0a0a0" stroked="f"/>
        </w:pict>
      </w:r>
    </w:p>
    <w:p w14:paraId="6ED494F8" w14:textId="77777777" w:rsidR="0026747A" w:rsidRDefault="0026747A" w:rsidP="0026747A">
      <w:pPr>
        <w:rPr>
          <w:b/>
          <w:bCs/>
          <w:lang w:val="en-IN"/>
        </w:rPr>
      </w:pPr>
      <w:r w:rsidRPr="0026747A">
        <w:rPr>
          <w:b/>
          <w:bCs/>
          <w:lang w:val="en-IN"/>
        </w:rPr>
        <w:t>Shivanjan Chakraborty</w:t>
      </w:r>
    </w:p>
    <w:p w14:paraId="6F4A150E" w14:textId="6C63F2B7" w:rsidR="0026747A" w:rsidRPr="0026747A" w:rsidRDefault="0026747A" w:rsidP="0026747A">
      <w:pPr>
        <w:rPr>
          <w:lang w:val="en-IN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16343CD" wp14:editId="682CE9E9">
            <wp:extent cx="1165860" cy="281551"/>
            <wp:effectExtent l="0" t="0" r="0" b="4445"/>
            <wp:docPr id="1653069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22" cy="28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47A">
        <w:rPr>
          <w:lang w:val="en-IN"/>
        </w:rPr>
        <w:br/>
        <w:t>East Bridge Training (EBT)</w:t>
      </w:r>
      <w:r w:rsidRPr="0026747A">
        <w:rPr>
          <w:lang w:val="en-IN"/>
        </w:rPr>
        <w:br/>
      </w:r>
      <w:r w:rsidRPr="0026747A">
        <w:rPr>
          <w:b/>
          <w:bCs/>
          <w:lang w:val="en-IN"/>
        </w:rPr>
        <w:t>Date:</w:t>
      </w:r>
      <w:r w:rsidRPr="0026747A">
        <w:rPr>
          <w:lang w:val="en-IN"/>
        </w:rPr>
        <w:t xml:space="preserve"> 03 November 2025</w:t>
      </w:r>
    </w:p>
    <w:p w14:paraId="6D5BB4F3" w14:textId="67D578AF" w:rsidR="000D5EB5" w:rsidRPr="0026747A" w:rsidRDefault="000D5EB5" w:rsidP="0026747A"/>
    <w:sectPr w:rsidR="000D5EB5" w:rsidRPr="002674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929C3"/>
    <w:multiLevelType w:val="multilevel"/>
    <w:tmpl w:val="989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D048D6"/>
    <w:multiLevelType w:val="multilevel"/>
    <w:tmpl w:val="043C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A4FCC"/>
    <w:multiLevelType w:val="multilevel"/>
    <w:tmpl w:val="297E2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DA4643"/>
    <w:multiLevelType w:val="multilevel"/>
    <w:tmpl w:val="686E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32E53"/>
    <w:multiLevelType w:val="multilevel"/>
    <w:tmpl w:val="E340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2626FD"/>
    <w:multiLevelType w:val="multilevel"/>
    <w:tmpl w:val="CF88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FE54A2"/>
    <w:multiLevelType w:val="multilevel"/>
    <w:tmpl w:val="1C4E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9850DC"/>
    <w:multiLevelType w:val="multilevel"/>
    <w:tmpl w:val="7AD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B33A3"/>
    <w:multiLevelType w:val="multilevel"/>
    <w:tmpl w:val="4E62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077856"/>
    <w:multiLevelType w:val="multilevel"/>
    <w:tmpl w:val="8828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5513ED"/>
    <w:multiLevelType w:val="multilevel"/>
    <w:tmpl w:val="350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2790B"/>
    <w:multiLevelType w:val="multilevel"/>
    <w:tmpl w:val="C2DA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C8583F"/>
    <w:multiLevelType w:val="multilevel"/>
    <w:tmpl w:val="3E7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271A41"/>
    <w:multiLevelType w:val="multilevel"/>
    <w:tmpl w:val="B0B2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A33EC1"/>
    <w:multiLevelType w:val="multilevel"/>
    <w:tmpl w:val="5C08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AB477D"/>
    <w:multiLevelType w:val="multilevel"/>
    <w:tmpl w:val="A000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B04BA"/>
    <w:multiLevelType w:val="multilevel"/>
    <w:tmpl w:val="1E90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87414"/>
    <w:multiLevelType w:val="multilevel"/>
    <w:tmpl w:val="CB24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AA7924"/>
    <w:multiLevelType w:val="multilevel"/>
    <w:tmpl w:val="6B3C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52747"/>
    <w:multiLevelType w:val="multilevel"/>
    <w:tmpl w:val="FBDE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A41236"/>
    <w:multiLevelType w:val="multilevel"/>
    <w:tmpl w:val="BD12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BF4684"/>
    <w:multiLevelType w:val="multilevel"/>
    <w:tmpl w:val="E808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344103">
    <w:abstractNumId w:val="8"/>
  </w:num>
  <w:num w:numId="2" w16cid:durableId="736978204">
    <w:abstractNumId w:val="6"/>
  </w:num>
  <w:num w:numId="3" w16cid:durableId="315181867">
    <w:abstractNumId w:val="5"/>
  </w:num>
  <w:num w:numId="4" w16cid:durableId="1957439774">
    <w:abstractNumId w:val="4"/>
  </w:num>
  <w:num w:numId="5" w16cid:durableId="1499079177">
    <w:abstractNumId w:val="7"/>
  </w:num>
  <w:num w:numId="6" w16cid:durableId="1106073167">
    <w:abstractNumId w:val="3"/>
  </w:num>
  <w:num w:numId="7" w16cid:durableId="1971520950">
    <w:abstractNumId w:val="2"/>
  </w:num>
  <w:num w:numId="8" w16cid:durableId="943270724">
    <w:abstractNumId w:val="1"/>
  </w:num>
  <w:num w:numId="9" w16cid:durableId="1481264212">
    <w:abstractNumId w:val="0"/>
  </w:num>
  <w:num w:numId="10" w16cid:durableId="1683437077">
    <w:abstractNumId w:val="29"/>
  </w:num>
  <w:num w:numId="11" w16cid:durableId="716851845">
    <w:abstractNumId w:val="10"/>
  </w:num>
  <w:num w:numId="12" w16cid:durableId="363944918">
    <w:abstractNumId w:val="16"/>
  </w:num>
  <w:num w:numId="13" w16cid:durableId="940718608">
    <w:abstractNumId w:val="23"/>
  </w:num>
  <w:num w:numId="14" w16cid:durableId="519121379">
    <w:abstractNumId w:val="20"/>
  </w:num>
  <w:num w:numId="15" w16cid:durableId="1456633388">
    <w:abstractNumId w:val="17"/>
  </w:num>
  <w:num w:numId="16" w16cid:durableId="1164734679">
    <w:abstractNumId w:val="21"/>
  </w:num>
  <w:num w:numId="17" w16cid:durableId="500316067">
    <w:abstractNumId w:val="19"/>
  </w:num>
  <w:num w:numId="18" w16cid:durableId="1394279933">
    <w:abstractNumId w:val="14"/>
  </w:num>
  <w:num w:numId="19" w16cid:durableId="233707394">
    <w:abstractNumId w:val="28"/>
  </w:num>
  <w:num w:numId="20" w16cid:durableId="1245912879">
    <w:abstractNumId w:val="11"/>
  </w:num>
  <w:num w:numId="21" w16cid:durableId="1567105755">
    <w:abstractNumId w:val="13"/>
  </w:num>
  <w:num w:numId="22" w16cid:durableId="1891764160">
    <w:abstractNumId w:val="24"/>
  </w:num>
  <w:num w:numId="23" w16cid:durableId="816192118">
    <w:abstractNumId w:val="9"/>
  </w:num>
  <w:num w:numId="24" w16cid:durableId="908538754">
    <w:abstractNumId w:val="25"/>
  </w:num>
  <w:num w:numId="25" w16cid:durableId="794910598">
    <w:abstractNumId w:val="22"/>
  </w:num>
  <w:num w:numId="26" w16cid:durableId="1198590062">
    <w:abstractNumId w:val="26"/>
  </w:num>
  <w:num w:numId="27" w16cid:durableId="232549155">
    <w:abstractNumId w:val="18"/>
  </w:num>
  <w:num w:numId="28" w16cid:durableId="1532379561">
    <w:abstractNumId w:val="27"/>
  </w:num>
  <w:num w:numId="29" w16cid:durableId="467088176">
    <w:abstractNumId w:val="15"/>
  </w:num>
  <w:num w:numId="30" w16cid:durableId="1469011109">
    <w:abstractNumId w:val="30"/>
  </w:num>
  <w:num w:numId="31" w16cid:durableId="3168789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EB5"/>
    <w:rsid w:val="0015074B"/>
    <w:rsid w:val="0026747A"/>
    <w:rsid w:val="0029639D"/>
    <w:rsid w:val="00326F90"/>
    <w:rsid w:val="00AA1D8D"/>
    <w:rsid w:val="00B47730"/>
    <w:rsid w:val="00CB0664"/>
    <w:rsid w:val="00D65E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8BC43"/>
  <w14:defaultImageDpi w14:val="300"/>
  <w15:docId w15:val="{9D3AE784-4BE2-46C6-BAB5-4502E5DC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Shivanjan Chakraborty</cp:lastModifiedBy>
  <cp:revision>2</cp:revision>
  <dcterms:created xsi:type="dcterms:W3CDTF">2013-12-23T23:15:00Z</dcterms:created>
  <dcterms:modified xsi:type="dcterms:W3CDTF">2025-11-24T09:11:00Z</dcterms:modified>
  <cp:category/>
</cp:coreProperties>
</file>