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4809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EAST BRIDGE TRAINING (EBT)</w:t>
      </w:r>
    </w:p>
    <w:p w14:paraId="2D485D5C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ADMISSIONS POLICY</w:t>
      </w:r>
    </w:p>
    <w:p w14:paraId="4C324EF7" w14:textId="77777777" w:rsidR="00BE0876" w:rsidRPr="00BE0876" w:rsidRDefault="00BE0876" w:rsidP="00BE0876">
      <w:pPr>
        <w:rPr>
          <w:lang w:val="en-IN"/>
        </w:rPr>
      </w:pPr>
      <w:r w:rsidRPr="00BE0876">
        <w:rPr>
          <w:b/>
          <w:bCs/>
          <w:lang w:val="en-IN"/>
        </w:rPr>
        <w:t>Policy Reference:</w:t>
      </w:r>
      <w:r w:rsidRPr="00BE0876">
        <w:rPr>
          <w:lang w:val="en-IN"/>
        </w:rPr>
        <w:t xml:space="preserve"> EBT-POL-AD-003</w:t>
      </w:r>
      <w:r w:rsidRPr="00BE0876">
        <w:rPr>
          <w:lang w:val="en-IN"/>
        </w:rPr>
        <w:br/>
      </w:r>
      <w:r w:rsidRPr="00BE0876">
        <w:rPr>
          <w:b/>
          <w:bCs/>
          <w:lang w:val="en-IN"/>
        </w:rPr>
        <w:t>Version:</w:t>
      </w:r>
      <w:r w:rsidRPr="00BE0876">
        <w:rPr>
          <w:lang w:val="en-IN"/>
        </w:rPr>
        <w:t xml:space="preserve"> 1.0</w:t>
      </w:r>
      <w:r w:rsidRPr="00BE0876">
        <w:rPr>
          <w:lang w:val="en-IN"/>
        </w:rPr>
        <w:br/>
      </w:r>
      <w:r w:rsidRPr="00BE0876">
        <w:rPr>
          <w:b/>
          <w:bCs/>
          <w:lang w:val="en-IN"/>
        </w:rPr>
        <w:t>Policy Created:</w:t>
      </w:r>
      <w:r w:rsidRPr="00BE0876">
        <w:rPr>
          <w:lang w:val="en-IN"/>
        </w:rPr>
        <w:t xml:space="preserve"> September 2025</w:t>
      </w:r>
      <w:r w:rsidRPr="00BE0876">
        <w:rPr>
          <w:lang w:val="en-IN"/>
        </w:rPr>
        <w:br/>
      </w:r>
      <w:r w:rsidRPr="00BE0876">
        <w:rPr>
          <w:b/>
          <w:bCs/>
          <w:lang w:val="en-IN"/>
        </w:rPr>
        <w:t>Effective Date:</w:t>
      </w:r>
      <w:r w:rsidRPr="00BE0876">
        <w:rPr>
          <w:lang w:val="en-IN"/>
        </w:rPr>
        <w:t xml:space="preserve"> 05 September 2025</w:t>
      </w:r>
      <w:r w:rsidRPr="00BE0876">
        <w:rPr>
          <w:lang w:val="en-IN"/>
        </w:rPr>
        <w:br/>
      </w:r>
      <w:r w:rsidRPr="00BE0876">
        <w:rPr>
          <w:b/>
          <w:bCs/>
          <w:lang w:val="en-IN"/>
        </w:rPr>
        <w:t>Review Date:</w:t>
      </w:r>
      <w:r w:rsidRPr="00BE0876">
        <w:rPr>
          <w:lang w:val="en-IN"/>
        </w:rPr>
        <w:t xml:space="preserve"> 05 September 2026</w:t>
      </w:r>
      <w:r w:rsidRPr="00BE0876">
        <w:rPr>
          <w:lang w:val="en-IN"/>
        </w:rPr>
        <w:br/>
      </w:r>
      <w:r w:rsidRPr="00BE0876">
        <w:rPr>
          <w:b/>
          <w:bCs/>
          <w:lang w:val="en-IN"/>
        </w:rPr>
        <w:t>Approved By:</w:t>
      </w:r>
      <w:r w:rsidRPr="00BE0876">
        <w:rPr>
          <w:lang w:val="en-IN"/>
        </w:rPr>
        <w:t xml:space="preserve"> Director, East Bridge Training (EBT)</w:t>
      </w:r>
    </w:p>
    <w:p w14:paraId="410C2A94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pict w14:anchorId="3D3E3846">
          <v:rect id="_x0000_i1109" style="width:0;height:1.5pt" o:hralign="center" o:hrstd="t" o:hr="t" fillcolor="#a0a0a0" stroked="f"/>
        </w:pict>
      </w:r>
    </w:p>
    <w:p w14:paraId="0ACA493C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1. Purpose</w:t>
      </w:r>
    </w:p>
    <w:p w14:paraId="0D6831A1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This Admissions Policy outlines the principles, processes, and criteria governing learner admission into all KHDA-approved vocational qualifications delivered by East Bridge Training (EBT).</w:t>
      </w:r>
    </w:p>
    <w:p w14:paraId="7144B51E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The purpose of this policy is to ensure:</w:t>
      </w:r>
    </w:p>
    <w:p w14:paraId="73E5329C" w14:textId="77777777" w:rsidR="00BE0876" w:rsidRPr="00BE0876" w:rsidRDefault="00BE0876" w:rsidP="00BE0876">
      <w:pPr>
        <w:numPr>
          <w:ilvl w:val="0"/>
          <w:numId w:val="10"/>
        </w:numPr>
        <w:rPr>
          <w:lang w:val="en-IN"/>
        </w:rPr>
      </w:pPr>
      <w:r w:rsidRPr="00BE0876">
        <w:rPr>
          <w:lang w:val="en-IN"/>
        </w:rPr>
        <w:t>Transparent and fair admission processes</w:t>
      </w:r>
    </w:p>
    <w:p w14:paraId="3AD38E79" w14:textId="77777777" w:rsidR="00BE0876" w:rsidRPr="00BE0876" w:rsidRDefault="00BE0876" w:rsidP="00BE0876">
      <w:pPr>
        <w:numPr>
          <w:ilvl w:val="0"/>
          <w:numId w:val="10"/>
        </w:numPr>
        <w:rPr>
          <w:lang w:val="en-IN"/>
        </w:rPr>
      </w:pPr>
      <w:r w:rsidRPr="00BE0876">
        <w:rPr>
          <w:lang w:val="en-IN"/>
        </w:rPr>
        <w:t>Compliance with the Executive Council Resolution No. 30 of 2021</w:t>
      </w:r>
    </w:p>
    <w:p w14:paraId="610D7EEA" w14:textId="77777777" w:rsidR="00BE0876" w:rsidRPr="00BE0876" w:rsidRDefault="00BE0876" w:rsidP="00BE0876">
      <w:pPr>
        <w:numPr>
          <w:ilvl w:val="0"/>
          <w:numId w:val="10"/>
        </w:numPr>
        <w:rPr>
          <w:lang w:val="en-IN"/>
        </w:rPr>
      </w:pPr>
      <w:r w:rsidRPr="00BE0876">
        <w:rPr>
          <w:lang w:val="en-IN"/>
        </w:rPr>
        <w:t>Alignment with KHDA Standards A1–A4 and A3.2 (learner information)</w:t>
      </w:r>
    </w:p>
    <w:p w14:paraId="5DCAB15F" w14:textId="77777777" w:rsidR="00BE0876" w:rsidRPr="00BE0876" w:rsidRDefault="00BE0876" w:rsidP="00BE0876">
      <w:pPr>
        <w:numPr>
          <w:ilvl w:val="0"/>
          <w:numId w:val="10"/>
        </w:numPr>
        <w:rPr>
          <w:lang w:val="en-IN"/>
        </w:rPr>
      </w:pPr>
      <w:r w:rsidRPr="00BE0876">
        <w:rPr>
          <w:lang w:val="en-IN"/>
        </w:rPr>
        <w:t>Equal access and non-discrimination</w:t>
      </w:r>
    </w:p>
    <w:p w14:paraId="44036599" w14:textId="77777777" w:rsidR="00BE0876" w:rsidRPr="00BE0876" w:rsidRDefault="00BE0876" w:rsidP="00BE0876">
      <w:pPr>
        <w:numPr>
          <w:ilvl w:val="0"/>
          <w:numId w:val="10"/>
        </w:numPr>
        <w:rPr>
          <w:lang w:val="en-IN"/>
        </w:rPr>
      </w:pPr>
      <w:r w:rsidRPr="00BE0876">
        <w:rPr>
          <w:lang w:val="en-IN"/>
        </w:rPr>
        <w:t>Proper verification of learner eligibility</w:t>
      </w:r>
    </w:p>
    <w:p w14:paraId="515D817D" w14:textId="77777777" w:rsidR="00BE0876" w:rsidRPr="00BE0876" w:rsidRDefault="00BE0876" w:rsidP="00BE0876">
      <w:pPr>
        <w:numPr>
          <w:ilvl w:val="0"/>
          <w:numId w:val="10"/>
        </w:numPr>
        <w:rPr>
          <w:lang w:val="en-IN"/>
        </w:rPr>
      </w:pPr>
      <w:r w:rsidRPr="00BE0876">
        <w:rPr>
          <w:lang w:val="en-IN"/>
        </w:rPr>
        <w:t>Accurate documentation and secure record-keeping</w:t>
      </w:r>
    </w:p>
    <w:p w14:paraId="0B3D6943" w14:textId="77777777" w:rsidR="00BE0876" w:rsidRPr="00BE0876" w:rsidRDefault="00BE0876" w:rsidP="00BE0876">
      <w:pPr>
        <w:numPr>
          <w:ilvl w:val="0"/>
          <w:numId w:val="10"/>
        </w:numPr>
        <w:rPr>
          <w:lang w:val="en-IN"/>
        </w:rPr>
      </w:pPr>
      <w:r w:rsidRPr="00BE0876">
        <w:rPr>
          <w:lang w:val="en-IN"/>
        </w:rPr>
        <w:t>Integrity in admissions with no conflict of interest (A1.7 and A1.4)</w:t>
      </w:r>
    </w:p>
    <w:p w14:paraId="4DFBE271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pict w14:anchorId="1701A468">
          <v:rect id="_x0000_i1110" style="width:0;height:1.5pt" o:hralign="center" o:hrstd="t" o:hr="t" fillcolor="#a0a0a0" stroked="f"/>
        </w:pict>
      </w:r>
    </w:p>
    <w:p w14:paraId="532ADE3E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2. Scope</w:t>
      </w:r>
    </w:p>
    <w:p w14:paraId="2E9CDE85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This policy applies to:</w:t>
      </w:r>
    </w:p>
    <w:p w14:paraId="531160AB" w14:textId="77777777" w:rsidR="00BE0876" w:rsidRPr="00BE0876" w:rsidRDefault="00BE0876" w:rsidP="00BE0876">
      <w:pPr>
        <w:numPr>
          <w:ilvl w:val="0"/>
          <w:numId w:val="11"/>
        </w:numPr>
        <w:rPr>
          <w:lang w:val="en-IN"/>
        </w:rPr>
      </w:pPr>
      <w:r w:rsidRPr="00BE0876">
        <w:rPr>
          <w:lang w:val="en-IN"/>
        </w:rPr>
        <w:t>All prospective learners applying to any EBT KHDA-approved vocational qualification</w:t>
      </w:r>
    </w:p>
    <w:p w14:paraId="5CB65D7B" w14:textId="77777777" w:rsidR="00BE0876" w:rsidRPr="00BE0876" w:rsidRDefault="00BE0876" w:rsidP="00BE0876">
      <w:pPr>
        <w:numPr>
          <w:ilvl w:val="0"/>
          <w:numId w:val="11"/>
        </w:numPr>
        <w:rPr>
          <w:lang w:val="en-IN"/>
        </w:rPr>
      </w:pPr>
      <w:r w:rsidRPr="00BE0876">
        <w:rPr>
          <w:lang w:val="en-IN"/>
        </w:rPr>
        <w:t>All administrative and academic staff involved in admissions</w:t>
      </w:r>
    </w:p>
    <w:p w14:paraId="5B2D1DF6" w14:textId="77777777" w:rsidR="00BE0876" w:rsidRPr="00BE0876" w:rsidRDefault="00BE0876" w:rsidP="00BE0876">
      <w:pPr>
        <w:numPr>
          <w:ilvl w:val="0"/>
          <w:numId w:val="11"/>
        </w:numPr>
        <w:rPr>
          <w:lang w:val="en-IN"/>
        </w:rPr>
      </w:pPr>
      <w:r w:rsidRPr="00BE0876">
        <w:rPr>
          <w:lang w:val="en-IN"/>
        </w:rPr>
        <w:t>All modes of delivery (online, in-class, blended)</w:t>
      </w:r>
    </w:p>
    <w:p w14:paraId="6CE33DE2" w14:textId="77777777" w:rsidR="00BE0876" w:rsidRPr="00BE0876" w:rsidRDefault="00BE0876" w:rsidP="00BE0876">
      <w:pPr>
        <w:numPr>
          <w:ilvl w:val="0"/>
          <w:numId w:val="11"/>
        </w:numPr>
        <w:rPr>
          <w:lang w:val="en-IN"/>
        </w:rPr>
      </w:pPr>
      <w:r w:rsidRPr="00BE0876">
        <w:rPr>
          <w:lang w:val="en-IN"/>
        </w:rPr>
        <w:t>All supporting admissions services including counselling, pre-enrolment assessments, and eligibility checks</w:t>
      </w:r>
    </w:p>
    <w:p w14:paraId="64C9E6EF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lastRenderedPageBreak/>
        <w:pict w14:anchorId="350CEE7E">
          <v:rect id="_x0000_i1111" style="width:0;height:1.5pt" o:hralign="center" o:hrstd="t" o:hr="t" fillcolor="#a0a0a0" stroked="f"/>
        </w:pict>
      </w:r>
    </w:p>
    <w:p w14:paraId="30AD44F4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3. Policy Statement</w:t>
      </w:r>
    </w:p>
    <w:p w14:paraId="023B0E39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EBT ensures an admissions process that is:</w:t>
      </w:r>
    </w:p>
    <w:p w14:paraId="2E9D626C" w14:textId="77777777" w:rsidR="00BE0876" w:rsidRPr="00BE0876" w:rsidRDefault="00BE0876" w:rsidP="00BE0876">
      <w:pPr>
        <w:numPr>
          <w:ilvl w:val="0"/>
          <w:numId w:val="12"/>
        </w:numPr>
        <w:rPr>
          <w:lang w:val="en-IN"/>
        </w:rPr>
      </w:pPr>
      <w:r w:rsidRPr="00BE0876">
        <w:rPr>
          <w:b/>
          <w:bCs/>
          <w:lang w:val="en-IN"/>
        </w:rPr>
        <w:t>Fair and non-discriminatory</w:t>
      </w:r>
    </w:p>
    <w:p w14:paraId="66D5882D" w14:textId="77777777" w:rsidR="00BE0876" w:rsidRPr="00BE0876" w:rsidRDefault="00BE0876" w:rsidP="00BE0876">
      <w:pPr>
        <w:numPr>
          <w:ilvl w:val="0"/>
          <w:numId w:val="12"/>
        </w:numPr>
        <w:rPr>
          <w:lang w:val="en-IN"/>
        </w:rPr>
      </w:pPr>
      <w:r w:rsidRPr="00BE0876">
        <w:rPr>
          <w:b/>
          <w:bCs/>
          <w:lang w:val="en-IN"/>
        </w:rPr>
        <w:t>Transparent and consistent</w:t>
      </w:r>
    </w:p>
    <w:p w14:paraId="28D60702" w14:textId="77777777" w:rsidR="00BE0876" w:rsidRPr="00BE0876" w:rsidRDefault="00BE0876" w:rsidP="00BE0876">
      <w:pPr>
        <w:numPr>
          <w:ilvl w:val="0"/>
          <w:numId w:val="12"/>
        </w:numPr>
        <w:rPr>
          <w:lang w:val="en-IN"/>
        </w:rPr>
      </w:pPr>
      <w:r w:rsidRPr="00BE0876">
        <w:rPr>
          <w:b/>
          <w:bCs/>
          <w:lang w:val="en-IN"/>
        </w:rPr>
        <w:t>Based on published entry criteria</w:t>
      </w:r>
    </w:p>
    <w:p w14:paraId="35D79757" w14:textId="77777777" w:rsidR="00BE0876" w:rsidRPr="00BE0876" w:rsidRDefault="00BE0876" w:rsidP="00BE0876">
      <w:pPr>
        <w:numPr>
          <w:ilvl w:val="0"/>
          <w:numId w:val="12"/>
        </w:numPr>
        <w:rPr>
          <w:lang w:val="en-IN"/>
        </w:rPr>
      </w:pPr>
      <w:r w:rsidRPr="00BE0876">
        <w:rPr>
          <w:b/>
          <w:bCs/>
          <w:lang w:val="en-IN"/>
        </w:rPr>
        <w:t>Aligned with KHDA and awarding body standards</w:t>
      </w:r>
    </w:p>
    <w:p w14:paraId="2AD5C69D" w14:textId="77777777" w:rsidR="00BE0876" w:rsidRPr="00BE0876" w:rsidRDefault="00BE0876" w:rsidP="00BE0876">
      <w:pPr>
        <w:numPr>
          <w:ilvl w:val="0"/>
          <w:numId w:val="12"/>
        </w:numPr>
        <w:rPr>
          <w:lang w:val="en-IN"/>
        </w:rPr>
      </w:pPr>
      <w:r w:rsidRPr="00BE0876">
        <w:rPr>
          <w:b/>
          <w:bCs/>
          <w:lang w:val="en-IN"/>
        </w:rPr>
        <w:t>Free from conflict of interest or undue influence</w:t>
      </w:r>
    </w:p>
    <w:p w14:paraId="66313EFD" w14:textId="77777777" w:rsidR="00BE0876" w:rsidRPr="00BE0876" w:rsidRDefault="00BE0876" w:rsidP="00BE0876">
      <w:pPr>
        <w:numPr>
          <w:ilvl w:val="0"/>
          <w:numId w:val="12"/>
        </w:numPr>
        <w:rPr>
          <w:lang w:val="en-IN"/>
        </w:rPr>
      </w:pPr>
      <w:r w:rsidRPr="00BE0876">
        <w:rPr>
          <w:b/>
          <w:bCs/>
          <w:lang w:val="en-IN"/>
        </w:rPr>
        <w:t>Supported by accurate guidance and learner information (A3.2)</w:t>
      </w:r>
    </w:p>
    <w:p w14:paraId="0A4A5478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EBT does not permit staff, owners, or shareholders to use personal influence in learner admission decisions, in compliance with KHDA Standard A1.7.</w:t>
      </w:r>
    </w:p>
    <w:p w14:paraId="609729ED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pict w14:anchorId="4C2620E7">
          <v:rect id="_x0000_i1112" style="width:0;height:1.5pt" o:hralign="center" o:hrstd="t" o:hr="t" fillcolor="#a0a0a0" stroked="f"/>
        </w:pict>
      </w:r>
    </w:p>
    <w:p w14:paraId="22305AFE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4. Admissions Principles</w:t>
      </w:r>
    </w:p>
    <w:p w14:paraId="341F7959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EBT adheres to the following principles:</w:t>
      </w:r>
    </w:p>
    <w:p w14:paraId="367F1237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4.1 Equal Opportunity</w:t>
      </w:r>
    </w:p>
    <w:p w14:paraId="43EA9B60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No applicant is denied admission based on gender, age, nationality, race, religion, or disability, in alignment with KHDA inclusivity expectations.</w:t>
      </w:r>
    </w:p>
    <w:p w14:paraId="1A579216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4.2 Transparency</w:t>
      </w:r>
    </w:p>
    <w:p w14:paraId="2C8C1229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Clear information on:</w:t>
      </w:r>
    </w:p>
    <w:p w14:paraId="14A18344" w14:textId="77777777" w:rsidR="00BE0876" w:rsidRPr="00BE0876" w:rsidRDefault="00BE0876" w:rsidP="00BE0876">
      <w:pPr>
        <w:numPr>
          <w:ilvl w:val="0"/>
          <w:numId w:val="13"/>
        </w:numPr>
        <w:rPr>
          <w:lang w:val="en-IN"/>
        </w:rPr>
      </w:pPr>
      <w:r w:rsidRPr="00BE0876">
        <w:rPr>
          <w:lang w:val="en-IN"/>
        </w:rPr>
        <w:t>Entry requirements</w:t>
      </w:r>
    </w:p>
    <w:p w14:paraId="13358F6A" w14:textId="77777777" w:rsidR="00BE0876" w:rsidRPr="00BE0876" w:rsidRDefault="00BE0876" w:rsidP="00BE0876">
      <w:pPr>
        <w:numPr>
          <w:ilvl w:val="0"/>
          <w:numId w:val="13"/>
        </w:numPr>
        <w:rPr>
          <w:lang w:val="en-IN"/>
        </w:rPr>
      </w:pPr>
      <w:r w:rsidRPr="00BE0876">
        <w:rPr>
          <w:lang w:val="en-IN"/>
        </w:rPr>
        <w:t>Fees</w:t>
      </w:r>
    </w:p>
    <w:p w14:paraId="08CB8278" w14:textId="77777777" w:rsidR="00BE0876" w:rsidRPr="00BE0876" w:rsidRDefault="00BE0876" w:rsidP="00BE0876">
      <w:pPr>
        <w:numPr>
          <w:ilvl w:val="0"/>
          <w:numId w:val="13"/>
        </w:numPr>
        <w:rPr>
          <w:lang w:val="en-IN"/>
        </w:rPr>
      </w:pPr>
      <w:r w:rsidRPr="00BE0876">
        <w:rPr>
          <w:lang w:val="en-IN"/>
        </w:rPr>
        <w:t>Course duration</w:t>
      </w:r>
    </w:p>
    <w:p w14:paraId="0258E879" w14:textId="77777777" w:rsidR="00BE0876" w:rsidRPr="00BE0876" w:rsidRDefault="00BE0876" w:rsidP="00BE0876">
      <w:pPr>
        <w:numPr>
          <w:ilvl w:val="0"/>
          <w:numId w:val="13"/>
        </w:numPr>
        <w:rPr>
          <w:lang w:val="en-IN"/>
        </w:rPr>
      </w:pPr>
      <w:r w:rsidRPr="00BE0876">
        <w:rPr>
          <w:lang w:val="en-IN"/>
        </w:rPr>
        <w:t>Mode of delivery</w:t>
      </w:r>
    </w:p>
    <w:p w14:paraId="27DB2A3F" w14:textId="77777777" w:rsidR="00BE0876" w:rsidRPr="00BE0876" w:rsidRDefault="00BE0876" w:rsidP="00BE0876">
      <w:pPr>
        <w:numPr>
          <w:ilvl w:val="0"/>
          <w:numId w:val="13"/>
        </w:numPr>
        <w:rPr>
          <w:lang w:val="en-IN"/>
        </w:rPr>
      </w:pPr>
      <w:r w:rsidRPr="00BE0876">
        <w:rPr>
          <w:lang w:val="en-IN"/>
        </w:rPr>
        <w:t>Assessment expectations</w:t>
      </w:r>
    </w:p>
    <w:p w14:paraId="1DF086E3" w14:textId="77777777" w:rsidR="00BE0876" w:rsidRPr="00BE0876" w:rsidRDefault="00BE0876" w:rsidP="00BE0876">
      <w:pPr>
        <w:numPr>
          <w:ilvl w:val="0"/>
          <w:numId w:val="13"/>
        </w:numPr>
        <w:rPr>
          <w:lang w:val="en-IN"/>
        </w:rPr>
      </w:pPr>
      <w:r w:rsidRPr="00BE0876">
        <w:rPr>
          <w:lang w:val="en-IN"/>
        </w:rPr>
        <w:t>Required documents</w:t>
      </w:r>
    </w:p>
    <w:p w14:paraId="2F736E55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is published on EBT’s website and admissions brochures.</w:t>
      </w:r>
    </w:p>
    <w:p w14:paraId="7A5C91BC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4.3 Authenticity Verification</w:t>
      </w:r>
    </w:p>
    <w:p w14:paraId="4C4FD7DA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lastRenderedPageBreak/>
        <w:t>All documents submitted during admission must be:</w:t>
      </w:r>
    </w:p>
    <w:p w14:paraId="2E189818" w14:textId="77777777" w:rsidR="00BE0876" w:rsidRPr="00BE0876" w:rsidRDefault="00BE0876" w:rsidP="00BE0876">
      <w:pPr>
        <w:numPr>
          <w:ilvl w:val="0"/>
          <w:numId w:val="14"/>
        </w:numPr>
        <w:rPr>
          <w:lang w:val="en-IN"/>
        </w:rPr>
      </w:pPr>
      <w:r w:rsidRPr="00BE0876">
        <w:rPr>
          <w:lang w:val="en-IN"/>
        </w:rPr>
        <w:t>Accurate</w:t>
      </w:r>
    </w:p>
    <w:p w14:paraId="008F98A7" w14:textId="77777777" w:rsidR="00BE0876" w:rsidRPr="00BE0876" w:rsidRDefault="00BE0876" w:rsidP="00BE0876">
      <w:pPr>
        <w:numPr>
          <w:ilvl w:val="0"/>
          <w:numId w:val="14"/>
        </w:numPr>
        <w:rPr>
          <w:lang w:val="en-IN"/>
        </w:rPr>
      </w:pPr>
      <w:r w:rsidRPr="00BE0876">
        <w:rPr>
          <w:lang w:val="en-IN"/>
        </w:rPr>
        <w:t>Legible</w:t>
      </w:r>
    </w:p>
    <w:p w14:paraId="1FE00088" w14:textId="77777777" w:rsidR="00BE0876" w:rsidRPr="00BE0876" w:rsidRDefault="00BE0876" w:rsidP="00BE0876">
      <w:pPr>
        <w:numPr>
          <w:ilvl w:val="0"/>
          <w:numId w:val="14"/>
        </w:numPr>
        <w:rPr>
          <w:lang w:val="en-IN"/>
        </w:rPr>
      </w:pPr>
      <w:r w:rsidRPr="00BE0876">
        <w:rPr>
          <w:lang w:val="en-IN"/>
        </w:rPr>
        <w:t>Authentic</w:t>
      </w:r>
    </w:p>
    <w:p w14:paraId="6F812E48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Falsified or manipulated documents result in immediate rejection.</w:t>
      </w:r>
    </w:p>
    <w:p w14:paraId="49D9736F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4.4 Accessibility</w:t>
      </w:r>
    </w:p>
    <w:p w14:paraId="362E4184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EBT provides accessible admissions processes for people of determination and applicants requiring additional support.</w:t>
      </w:r>
    </w:p>
    <w:p w14:paraId="279436C7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pict w14:anchorId="6DC9228B">
          <v:rect id="_x0000_i1113" style="width:0;height:1.5pt" o:hralign="center" o:hrstd="t" o:hr="t" fillcolor="#a0a0a0" stroked="f"/>
        </w:pict>
      </w:r>
    </w:p>
    <w:p w14:paraId="7C063141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5. Entry Requirements</w:t>
      </w:r>
    </w:p>
    <w:p w14:paraId="149C76F6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Each vocational qualification has specific entry requirements, which may include:</w:t>
      </w:r>
    </w:p>
    <w:p w14:paraId="518C8805" w14:textId="77777777" w:rsidR="00BE0876" w:rsidRPr="00BE0876" w:rsidRDefault="00BE0876" w:rsidP="00BE0876">
      <w:pPr>
        <w:numPr>
          <w:ilvl w:val="0"/>
          <w:numId w:val="15"/>
        </w:numPr>
        <w:rPr>
          <w:lang w:val="en-IN"/>
        </w:rPr>
      </w:pPr>
      <w:r w:rsidRPr="00BE0876">
        <w:rPr>
          <w:lang w:val="en-IN"/>
        </w:rPr>
        <w:t>Minimum age (18 years unless otherwise approved)</w:t>
      </w:r>
    </w:p>
    <w:p w14:paraId="174AFAB1" w14:textId="77777777" w:rsidR="00BE0876" w:rsidRPr="00BE0876" w:rsidRDefault="00BE0876" w:rsidP="00BE0876">
      <w:pPr>
        <w:numPr>
          <w:ilvl w:val="0"/>
          <w:numId w:val="15"/>
        </w:numPr>
        <w:rPr>
          <w:lang w:val="en-IN"/>
        </w:rPr>
      </w:pPr>
      <w:r w:rsidRPr="00BE0876">
        <w:rPr>
          <w:lang w:val="en-IN"/>
        </w:rPr>
        <w:t>High school or equivalent qualification</w:t>
      </w:r>
    </w:p>
    <w:p w14:paraId="328007BB" w14:textId="77777777" w:rsidR="00BE0876" w:rsidRPr="00BE0876" w:rsidRDefault="00BE0876" w:rsidP="00BE0876">
      <w:pPr>
        <w:numPr>
          <w:ilvl w:val="0"/>
          <w:numId w:val="15"/>
        </w:numPr>
        <w:rPr>
          <w:lang w:val="en-IN"/>
        </w:rPr>
      </w:pPr>
      <w:r w:rsidRPr="00BE0876">
        <w:rPr>
          <w:lang w:val="en-IN"/>
        </w:rPr>
        <w:t>English proficiency level appropriate to the course</w:t>
      </w:r>
    </w:p>
    <w:p w14:paraId="74B569F2" w14:textId="77777777" w:rsidR="00BE0876" w:rsidRPr="00BE0876" w:rsidRDefault="00BE0876" w:rsidP="00BE0876">
      <w:pPr>
        <w:numPr>
          <w:ilvl w:val="0"/>
          <w:numId w:val="15"/>
        </w:numPr>
        <w:rPr>
          <w:lang w:val="en-IN"/>
        </w:rPr>
      </w:pPr>
      <w:r w:rsidRPr="00BE0876">
        <w:rPr>
          <w:lang w:val="en-IN"/>
        </w:rPr>
        <w:t>Relevant work experience for advanced programmes</w:t>
      </w:r>
    </w:p>
    <w:p w14:paraId="6EAE6106" w14:textId="77777777" w:rsidR="00BE0876" w:rsidRPr="00BE0876" w:rsidRDefault="00BE0876" w:rsidP="00BE0876">
      <w:pPr>
        <w:numPr>
          <w:ilvl w:val="0"/>
          <w:numId w:val="15"/>
        </w:numPr>
        <w:rPr>
          <w:lang w:val="en-IN"/>
        </w:rPr>
      </w:pPr>
      <w:r w:rsidRPr="00BE0876">
        <w:rPr>
          <w:lang w:val="en-IN"/>
        </w:rPr>
        <w:t>Valid Emirates ID or passport copy</w:t>
      </w:r>
    </w:p>
    <w:p w14:paraId="32CD039D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Awarding body requirements are strictly followed.</w:t>
      </w:r>
    </w:p>
    <w:p w14:paraId="7E106F2E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EBT publishes course-specific entry requirements for every programme.</w:t>
      </w:r>
    </w:p>
    <w:p w14:paraId="57862D0C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pict w14:anchorId="583F2C86">
          <v:rect id="_x0000_i1114" style="width:0;height:1.5pt" o:hralign="center" o:hrstd="t" o:hr="t" fillcolor="#a0a0a0" stroked="f"/>
        </w:pict>
      </w:r>
    </w:p>
    <w:p w14:paraId="517B1095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6. Admissions Process</w:t>
      </w:r>
    </w:p>
    <w:p w14:paraId="7937FB31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6.1 Enquiry and Pre-Advisory</w:t>
      </w:r>
    </w:p>
    <w:p w14:paraId="73AC898C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Prospective learners receive:</w:t>
      </w:r>
    </w:p>
    <w:p w14:paraId="3D25BEB7" w14:textId="77777777" w:rsidR="00BE0876" w:rsidRPr="00BE0876" w:rsidRDefault="00BE0876" w:rsidP="00BE0876">
      <w:pPr>
        <w:numPr>
          <w:ilvl w:val="0"/>
          <w:numId w:val="16"/>
        </w:numPr>
        <w:rPr>
          <w:lang w:val="en-IN"/>
        </w:rPr>
      </w:pPr>
      <w:r w:rsidRPr="00BE0876">
        <w:rPr>
          <w:lang w:val="en-IN"/>
        </w:rPr>
        <w:t>Programme details</w:t>
      </w:r>
    </w:p>
    <w:p w14:paraId="6C1239E3" w14:textId="77777777" w:rsidR="00BE0876" w:rsidRPr="00BE0876" w:rsidRDefault="00BE0876" w:rsidP="00BE0876">
      <w:pPr>
        <w:numPr>
          <w:ilvl w:val="0"/>
          <w:numId w:val="16"/>
        </w:numPr>
        <w:rPr>
          <w:lang w:val="en-IN"/>
        </w:rPr>
      </w:pPr>
      <w:r w:rsidRPr="00BE0876">
        <w:rPr>
          <w:lang w:val="en-IN"/>
        </w:rPr>
        <w:t>Entry criteria</w:t>
      </w:r>
    </w:p>
    <w:p w14:paraId="12439747" w14:textId="77777777" w:rsidR="00BE0876" w:rsidRPr="00BE0876" w:rsidRDefault="00BE0876" w:rsidP="00BE0876">
      <w:pPr>
        <w:numPr>
          <w:ilvl w:val="0"/>
          <w:numId w:val="16"/>
        </w:numPr>
        <w:rPr>
          <w:lang w:val="en-IN"/>
        </w:rPr>
      </w:pPr>
      <w:r w:rsidRPr="00BE0876">
        <w:rPr>
          <w:lang w:val="en-IN"/>
        </w:rPr>
        <w:t>Fee structure</w:t>
      </w:r>
    </w:p>
    <w:p w14:paraId="460F4227" w14:textId="77777777" w:rsidR="00BE0876" w:rsidRPr="00BE0876" w:rsidRDefault="00BE0876" w:rsidP="00BE0876">
      <w:pPr>
        <w:numPr>
          <w:ilvl w:val="0"/>
          <w:numId w:val="16"/>
        </w:numPr>
        <w:rPr>
          <w:lang w:val="en-IN"/>
        </w:rPr>
      </w:pPr>
      <w:r w:rsidRPr="00BE0876">
        <w:rPr>
          <w:lang w:val="en-IN"/>
        </w:rPr>
        <w:t>Assessment information</w:t>
      </w:r>
    </w:p>
    <w:p w14:paraId="5269B752" w14:textId="77777777" w:rsidR="00BE0876" w:rsidRPr="00BE0876" w:rsidRDefault="00BE0876" w:rsidP="00BE0876">
      <w:pPr>
        <w:numPr>
          <w:ilvl w:val="0"/>
          <w:numId w:val="16"/>
        </w:numPr>
        <w:rPr>
          <w:lang w:val="en-IN"/>
        </w:rPr>
      </w:pPr>
      <w:r w:rsidRPr="00BE0876">
        <w:rPr>
          <w:lang w:val="en-IN"/>
        </w:rPr>
        <w:lastRenderedPageBreak/>
        <w:t>Policy documents</w:t>
      </w:r>
    </w:p>
    <w:p w14:paraId="3CAAA6DF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as required by KHDA Standard A3.2.</w:t>
      </w:r>
    </w:p>
    <w:p w14:paraId="79D089EE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6.2 Application Submission</w:t>
      </w:r>
    </w:p>
    <w:p w14:paraId="50487642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Applicants must submit:</w:t>
      </w:r>
    </w:p>
    <w:p w14:paraId="06ED9321" w14:textId="77777777" w:rsidR="00BE0876" w:rsidRPr="00BE0876" w:rsidRDefault="00BE0876" w:rsidP="00BE0876">
      <w:pPr>
        <w:numPr>
          <w:ilvl w:val="0"/>
          <w:numId w:val="17"/>
        </w:numPr>
        <w:rPr>
          <w:lang w:val="en-IN"/>
        </w:rPr>
      </w:pPr>
      <w:r w:rsidRPr="00BE0876">
        <w:rPr>
          <w:lang w:val="en-IN"/>
        </w:rPr>
        <w:t>Completed application form</w:t>
      </w:r>
    </w:p>
    <w:p w14:paraId="63320199" w14:textId="77777777" w:rsidR="00BE0876" w:rsidRPr="00BE0876" w:rsidRDefault="00BE0876" w:rsidP="00BE0876">
      <w:pPr>
        <w:numPr>
          <w:ilvl w:val="0"/>
          <w:numId w:val="17"/>
        </w:numPr>
        <w:rPr>
          <w:lang w:val="en-IN"/>
        </w:rPr>
      </w:pPr>
      <w:r w:rsidRPr="00BE0876">
        <w:rPr>
          <w:lang w:val="en-IN"/>
        </w:rPr>
        <w:t>Passport copy / Emirates ID</w:t>
      </w:r>
    </w:p>
    <w:p w14:paraId="107435A8" w14:textId="77777777" w:rsidR="00BE0876" w:rsidRPr="00BE0876" w:rsidRDefault="00BE0876" w:rsidP="00BE0876">
      <w:pPr>
        <w:numPr>
          <w:ilvl w:val="0"/>
          <w:numId w:val="17"/>
        </w:numPr>
        <w:rPr>
          <w:lang w:val="en-IN"/>
        </w:rPr>
      </w:pPr>
      <w:r w:rsidRPr="00BE0876">
        <w:rPr>
          <w:lang w:val="en-IN"/>
        </w:rPr>
        <w:t>Educational certificates</w:t>
      </w:r>
    </w:p>
    <w:p w14:paraId="553B3729" w14:textId="77777777" w:rsidR="00BE0876" w:rsidRPr="00BE0876" w:rsidRDefault="00BE0876" w:rsidP="00BE0876">
      <w:pPr>
        <w:numPr>
          <w:ilvl w:val="0"/>
          <w:numId w:val="17"/>
        </w:numPr>
        <w:rPr>
          <w:lang w:val="en-IN"/>
        </w:rPr>
      </w:pPr>
      <w:r w:rsidRPr="00BE0876">
        <w:rPr>
          <w:lang w:val="en-IN"/>
        </w:rPr>
        <w:t>CV (for advanced programs)</w:t>
      </w:r>
    </w:p>
    <w:p w14:paraId="5BC00486" w14:textId="77777777" w:rsidR="00BE0876" w:rsidRPr="00BE0876" w:rsidRDefault="00BE0876" w:rsidP="00BE0876">
      <w:pPr>
        <w:numPr>
          <w:ilvl w:val="0"/>
          <w:numId w:val="17"/>
        </w:numPr>
        <w:rPr>
          <w:lang w:val="en-IN"/>
        </w:rPr>
      </w:pPr>
      <w:r w:rsidRPr="00BE0876">
        <w:rPr>
          <w:lang w:val="en-IN"/>
        </w:rPr>
        <w:t>Any required supporting documents</w:t>
      </w:r>
    </w:p>
    <w:p w14:paraId="707A6058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6.3 Eligibility Verification</w:t>
      </w:r>
    </w:p>
    <w:p w14:paraId="21CEFDBE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Admissions Officers verify:</w:t>
      </w:r>
    </w:p>
    <w:p w14:paraId="1CE9198C" w14:textId="77777777" w:rsidR="00BE0876" w:rsidRPr="00BE0876" w:rsidRDefault="00BE0876" w:rsidP="00BE0876">
      <w:pPr>
        <w:numPr>
          <w:ilvl w:val="0"/>
          <w:numId w:val="18"/>
        </w:numPr>
        <w:rPr>
          <w:lang w:val="en-IN"/>
        </w:rPr>
      </w:pPr>
      <w:r w:rsidRPr="00BE0876">
        <w:rPr>
          <w:lang w:val="en-IN"/>
        </w:rPr>
        <w:t>Identity</w:t>
      </w:r>
    </w:p>
    <w:p w14:paraId="3585DA30" w14:textId="77777777" w:rsidR="00BE0876" w:rsidRPr="00BE0876" w:rsidRDefault="00BE0876" w:rsidP="00BE0876">
      <w:pPr>
        <w:numPr>
          <w:ilvl w:val="0"/>
          <w:numId w:val="18"/>
        </w:numPr>
        <w:rPr>
          <w:lang w:val="en-IN"/>
        </w:rPr>
      </w:pPr>
      <w:r w:rsidRPr="00BE0876">
        <w:rPr>
          <w:lang w:val="en-IN"/>
        </w:rPr>
        <w:t>Educational qualifications</w:t>
      </w:r>
    </w:p>
    <w:p w14:paraId="6B104478" w14:textId="77777777" w:rsidR="00BE0876" w:rsidRPr="00BE0876" w:rsidRDefault="00BE0876" w:rsidP="00BE0876">
      <w:pPr>
        <w:numPr>
          <w:ilvl w:val="0"/>
          <w:numId w:val="18"/>
        </w:numPr>
        <w:rPr>
          <w:lang w:val="en-IN"/>
        </w:rPr>
      </w:pPr>
      <w:r w:rsidRPr="00BE0876">
        <w:rPr>
          <w:lang w:val="en-IN"/>
        </w:rPr>
        <w:t>Experience (if applicable)</w:t>
      </w:r>
    </w:p>
    <w:p w14:paraId="6A1F920C" w14:textId="77777777" w:rsidR="00BE0876" w:rsidRPr="00BE0876" w:rsidRDefault="00BE0876" w:rsidP="00BE0876">
      <w:pPr>
        <w:numPr>
          <w:ilvl w:val="0"/>
          <w:numId w:val="18"/>
        </w:numPr>
        <w:rPr>
          <w:lang w:val="en-IN"/>
        </w:rPr>
      </w:pPr>
      <w:r w:rsidRPr="00BE0876">
        <w:rPr>
          <w:lang w:val="en-IN"/>
        </w:rPr>
        <w:t>Authenticity of submitted documents</w:t>
      </w:r>
    </w:p>
    <w:p w14:paraId="5832CA46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6.4 Acceptance Decision</w:t>
      </w:r>
    </w:p>
    <w:p w14:paraId="2F86B932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Acceptance is based solely on:</w:t>
      </w:r>
    </w:p>
    <w:p w14:paraId="5E7B7DDE" w14:textId="77777777" w:rsidR="00BE0876" w:rsidRPr="00BE0876" w:rsidRDefault="00BE0876" w:rsidP="00BE0876">
      <w:pPr>
        <w:numPr>
          <w:ilvl w:val="0"/>
          <w:numId w:val="19"/>
        </w:numPr>
        <w:rPr>
          <w:lang w:val="en-IN"/>
        </w:rPr>
      </w:pPr>
      <w:r w:rsidRPr="00BE0876">
        <w:rPr>
          <w:lang w:val="en-IN"/>
        </w:rPr>
        <w:t>Meeting entry requirements</w:t>
      </w:r>
    </w:p>
    <w:p w14:paraId="42988B29" w14:textId="77777777" w:rsidR="00BE0876" w:rsidRPr="00BE0876" w:rsidRDefault="00BE0876" w:rsidP="00BE0876">
      <w:pPr>
        <w:numPr>
          <w:ilvl w:val="0"/>
          <w:numId w:val="19"/>
        </w:numPr>
        <w:rPr>
          <w:lang w:val="en-IN"/>
        </w:rPr>
      </w:pPr>
      <w:r w:rsidRPr="00BE0876">
        <w:rPr>
          <w:lang w:val="en-IN"/>
        </w:rPr>
        <w:t>Document verification</w:t>
      </w:r>
    </w:p>
    <w:p w14:paraId="711F71BE" w14:textId="77777777" w:rsidR="00BE0876" w:rsidRPr="00BE0876" w:rsidRDefault="00BE0876" w:rsidP="00BE0876">
      <w:pPr>
        <w:numPr>
          <w:ilvl w:val="0"/>
          <w:numId w:val="19"/>
        </w:numPr>
        <w:rPr>
          <w:lang w:val="en-IN"/>
        </w:rPr>
      </w:pPr>
      <w:r w:rsidRPr="00BE0876">
        <w:rPr>
          <w:lang w:val="en-IN"/>
        </w:rPr>
        <w:t>Trainer/assessor recommendation (where applicable)</w:t>
      </w:r>
    </w:p>
    <w:p w14:paraId="5E5B7BA9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No personal influence or conflict of interest is permitted (A1.7).</w:t>
      </w:r>
    </w:p>
    <w:p w14:paraId="76A3E320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6.5 Offer Letter</w:t>
      </w:r>
    </w:p>
    <w:p w14:paraId="084D2F93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Successful applicants receive a formal Offer Letter outlining:</w:t>
      </w:r>
    </w:p>
    <w:p w14:paraId="1426D214" w14:textId="77777777" w:rsidR="00BE0876" w:rsidRPr="00BE0876" w:rsidRDefault="00BE0876" w:rsidP="00BE0876">
      <w:pPr>
        <w:numPr>
          <w:ilvl w:val="0"/>
          <w:numId w:val="20"/>
        </w:numPr>
        <w:rPr>
          <w:lang w:val="en-IN"/>
        </w:rPr>
      </w:pPr>
      <w:r w:rsidRPr="00BE0876">
        <w:rPr>
          <w:lang w:val="en-IN"/>
        </w:rPr>
        <w:t>Programme name</w:t>
      </w:r>
    </w:p>
    <w:p w14:paraId="3055FB2B" w14:textId="77777777" w:rsidR="00BE0876" w:rsidRPr="00BE0876" w:rsidRDefault="00BE0876" w:rsidP="00BE0876">
      <w:pPr>
        <w:numPr>
          <w:ilvl w:val="0"/>
          <w:numId w:val="20"/>
        </w:numPr>
        <w:rPr>
          <w:lang w:val="en-IN"/>
        </w:rPr>
      </w:pPr>
      <w:r w:rsidRPr="00BE0876">
        <w:rPr>
          <w:lang w:val="en-IN"/>
        </w:rPr>
        <w:t>Duration</w:t>
      </w:r>
    </w:p>
    <w:p w14:paraId="6D917969" w14:textId="77777777" w:rsidR="00BE0876" w:rsidRPr="00BE0876" w:rsidRDefault="00BE0876" w:rsidP="00BE0876">
      <w:pPr>
        <w:numPr>
          <w:ilvl w:val="0"/>
          <w:numId w:val="20"/>
        </w:numPr>
        <w:rPr>
          <w:lang w:val="en-IN"/>
        </w:rPr>
      </w:pPr>
      <w:r w:rsidRPr="00BE0876">
        <w:rPr>
          <w:lang w:val="en-IN"/>
        </w:rPr>
        <w:t>Fees and payment schedule</w:t>
      </w:r>
    </w:p>
    <w:p w14:paraId="00EB945B" w14:textId="77777777" w:rsidR="00BE0876" w:rsidRPr="00BE0876" w:rsidRDefault="00BE0876" w:rsidP="00BE0876">
      <w:pPr>
        <w:numPr>
          <w:ilvl w:val="0"/>
          <w:numId w:val="20"/>
        </w:numPr>
        <w:rPr>
          <w:lang w:val="en-IN"/>
        </w:rPr>
      </w:pPr>
      <w:r w:rsidRPr="00BE0876">
        <w:rPr>
          <w:lang w:val="en-IN"/>
        </w:rPr>
        <w:lastRenderedPageBreak/>
        <w:t>Assessment requirements</w:t>
      </w:r>
    </w:p>
    <w:p w14:paraId="68A7070D" w14:textId="77777777" w:rsidR="00BE0876" w:rsidRPr="00BE0876" w:rsidRDefault="00BE0876" w:rsidP="00BE0876">
      <w:pPr>
        <w:numPr>
          <w:ilvl w:val="0"/>
          <w:numId w:val="20"/>
        </w:numPr>
        <w:rPr>
          <w:lang w:val="en-IN"/>
        </w:rPr>
      </w:pPr>
      <w:r w:rsidRPr="00BE0876">
        <w:rPr>
          <w:lang w:val="en-IN"/>
        </w:rPr>
        <w:t>Policies applicable to learners</w:t>
      </w:r>
    </w:p>
    <w:p w14:paraId="6AC66D11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6.6 Registration</w:t>
      </w:r>
    </w:p>
    <w:p w14:paraId="59530755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Learner registration is completed upon:</w:t>
      </w:r>
    </w:p>
    <w:p w14:paraId="614D1FEB" w14:textId="77777777" w:rsidR="00BE0876" w:rsidRPr="00BE0876" w:rsidRDefault="00BE0876" w:rsidP="00BE0876">
      <w:pPr>
        <w:numPr>
          <w:ilvl w:val="0"/>
          <w:numId w:val="21"/>
        </w:numPr>
        <w:rPr>
          <w:lang w:val="en-IN"/>
        </w:rPr>
      </w:pPr>
      <w:r w:rsidRPr="00BE0876">
        <w:rPr>
          <w:lang w:val="en-IN"/>
        </w:rPr>
        <w:t>Fee payment as per EBT’s Refund &amp; Compensation Policy</w:t>
      </w:r>
    </w:p>
    <w:p w14:paraId="66CE649E" w14:textId="77777777" w:rsidR="00BE0876" w:rsidRPr="00BE0876" w:rsidRDefault="00BE0876" w:rsidP="00BE0876">
      <w:pPr>
        <w:numPr>
          <w:ilvl w:val="0"/>
          <w:numId w:val="21"/>
        </w:numPr>
        <w:rPr>
          <w:lang w:val="en-IN"/>
        </w:rPr>
      </w:pPr>
      <w:r w:rsidRPr="00BE0876">
        <w:rPr>
          <w:lang w:val="en-IN"/>
        </w:rPr>
        <w:t>Signing the Learner Declaration &amp; Agreement</w:t>
      </w:r>
    </w:p>
    <w:p w14:paraId="16F6F0F8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Learners are then added to:</w:t>
      </w:r>
    </w:p>
    <w:p w14:paraId="1A871F55" w14:textId="77777777" w:rsidR="00BE0876" w:rsidRPr="00BE0876" w:rsidRDefault="00BE0876" w:rsidP="00BE0876">
      <w:pPr>
        <w:numPr>
          <w:ilvl w:val="0"/>
          <w:numId w:val="22"/>
        </w:numPr>
        <w:rPr>
          <w:lang w:val="en-IN"/>
        </w:rPr>
      </w:pPr>
      <w:r w:rsidRPr="00BE0876">
        <w:rPr>
          <w:lang w:val="en-IN"/>
        </w:rPr>
        <w:t>KHDA learner registry</w:t>
      </w:r>
    </w:p>
    <w:p w14:paraId="4CC9AD0F" w14:textId="77777777" w:rsidR="00BE0876" w:rsidRPr="00BE0876" w:rsidRDefault="00BE0876" w:rsidP="00BE0876">
      <w:pPr>
        <w:numPr>
          <w:ilvl w:val="0"/>
          <w:numId w:val="22"/>
        </w:numPr>
        <w:rPr>
          <w:lang w:val="en-IN"/>
        </w:rPr>
      </w:pPr>
      <w:r w:rsidRPr="00BE0876">
        <w:rPr>
          <w:lang w:val="en-IN"/>
        </w:rPr>
        <w:t>Awarding body learner registration system (if applicable)</w:t>
      </w:r>
    </w:p>
    <w:p w14:paraId="70010697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pict w14:anchorId="0A9BFE9A">
          <v:rect id="_x0000_i1115" style="width:0;height:1.5pt" o:hralign="center" o:hrstd="t" o:hr="t" fillcolor="#a0a0a0" stroked="f"/>
        </w:pict>
      </w:r>
    </w:p>
    <w:p w14:paraId="7266CF81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7. Admission Denial</w:t>
      </w:r>
    </w:p>
    <w:p w14:paraId="6D33836B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EBT reserves the right to deny admission if:</w:t>
      </w:r>
    </w:p>
    <w:p w14:paraId="6C458DF0" w14:textId="77777777" w:rsidR="00BE0876" w:rsidRPr="00BE0876" w:rsidRDefault="00BE0876" w:rsidP="00BE0876">
      <w:pPr>
        <w:numPr>
          <w:ilvl w:val="0"/>
          <w:numId w:val="23"/>
        </w:numPr>
        <w:rPr>
          <w:lang w:val="en-IN"/>
        </w:rPr>
      </w:pPr>
      <w:r w:rsidRPr="00BE0876">
        <w:rPr>
          <w:lang w:val="en-IN"/>
        </w:rPr>
        <w:t>Entry requirements are not met</w:t>
      </w:r>
    </w:p>
    <w:p w14:paraId="436329F2" w14:textId="77777777" w:rsidR="00BE0876" w:rsidRPr="00BE0876" w:rsidRDefault="00BE0876" w:rsidP="00BE0876">
      <w:pPr>
        <w:numPr>
          <w:ilvl w:val="0"/>
          <w:numId w:val="23"/>
        </w:numPr>
        <w:rPr>
          <w:lang w:val="en-IN"/>
        </w:rPr>
      </w:pPr>
      <w:r w:rsidRPr="00BE0876">
        <w:rPr>
          <w:lang w:val="en-IN"/>
        </w:rPr>
        <w:t>Documents cannot be authenticated</w:t>
      </w:r>
    </w:p>
    <w:p w14:paraId="4E4D0932" w14:textId="77777777" w:rsidR="00BE0876" w:rsidRPr="00BE0876" w:rsidRDefault="00BE0876" w:rsidP="00BE0876">
      <w:pPr>
        <w:numPr>
          <w:ilvl w:val="0"/>
          <w:numId w:val="23"/>
        </w:numPr>
        <w:rPr>
          <w:lang w:val="en-IN"/>
        </w:rPr>
      </w:pPr>
      <w:r w:rsidRPr="00BE0876">
        <w:rPr>
          <w:lang w:val="en-IN"/>
        </w:rPr>
        <w:t>The applicant has a history of academic misconduct</w:t>
      </w:r>
    </w:p>
    <w:p w14:paraId="7C66ACA9" w14:textId="77777777" w:rsidR="00BE0876" w:rsidRPr="00BE0876" w:rsidRDefault="00BE0876" w:rsidP="00BE0876">
      <w:pPr>
        <w:numPr>
          <w:ilvl w:val="0"/>
          <w:numId w:val="23"/>
        </w:numPr>
        <w:rPr>
          <w:lang w:val="en-IN"/>
        </w:rPr>
      </w:pPr>
      <w:r w:rsidRPr="00BE0876">
        <w:rPr>
          <w:lang w:val="en-IN"/>
        </w:rPr>
        <w:t>The programme is deemed unsuitable based on screening</w:t>
      </w:r>
    </w:p>
    <w:p w14:paraId="09FAC602" w14:textId="77777777" w:rsidR="00BE0876" w:rsidRPr="00BE0876" w:rsidRDefault="00BE0876" w:rsidP="00BE0876">
      <w:pPr>
        <w:numPr>
          <w:ilvl w:val="0"/>
          <w:numId w:val="23"/>
        </w:numPr>
        <w:rPr>
          <w:lang w:val="en-IN"/>
        </w:rPr>
      </w:pPr>
      <w:r w:rsidRPr="00BE0876">
        <w:rPr>
          <w:lang w:val="en-IN"/>
        </w:rPr>
        <w:t>Capacity limits are reached</w:t>
      </w:r>
    </w:p>
    <w:p w14:paraId="748B02E1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All denial decisions include clear, written justification.</w:t>
      </w:r>
    </w:p>
    <w:p w14:paraId="13FA6EDF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pict w14:anchorId="1D831F55">
          <v:rect id="_x0000_i1116" style="width:0;height:1.5pt" o:hralign="center" o:hrstd="t" o:hr="t" fillcolor="#a0a0a0" stroked="f"/>
        </w:pict>
      </w:r>
    </w:p>
    <w:p w14:paraId="097C21AE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8. Fraud Prevention &amp; Integrity Measures</w:t>
      </w:r>
    </w:p>
    <w:p w14:paraId="7A24BA51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To comply with KHDA A1.4, A1.7, and A3.4:</w:t>
      </w:r>
    </w:p>
    <w:p w14:paraId="6E0CB8C6" w14:textId="77777777" w:rsidR="00BE0876" w:rsidRPr="00BE0876" w:rsidRDefault="00BE0876" w:rsidP="00BE0876">
      <w:pPr>
        <w:numPr>
          <w:ilvl w:val="0"/>
          <w:numId w:val="24"/>
        </w:numPr>
        <w:rPr>
          <w:lang w:val="en-IN"/>
        </w:rPr>
      </w:pPr>
      <w:r w:rsidRPr="00BE0876">
        <w:rPr>
          <w:lang w:val="en-IN"/>
        </w:rPr>
        <w:t>EBT screens all documents for authenticity</w:t>
      </w:r>
    </w:p>
    <w:p w14:paraId="79196DCD" w14:textId="77777777" w:rsidR="00BE0876" w:rsidRPr="00BE0876" w:rsidRDefault="00BE0876" w:rsidP="00BE0876">
      <w:pPr>
        <w:numPr>
          <w:ilvl w:val="0"/>
          <w:numId w:val="24"/>
        </w:numPr>
        <w:rPr>
          <w:lang w:val="en-IN"/>
        </w:rPr>
      </w:pPr>
      <w:r w:rsidRPr="00BE0876">
        <w:rPr>
          <w:lang w:val="en-IN"/>
        </w:rPr>
        <w:t>Identity verification is mandatory</w:t>
      </w:r>
    </w:p>
    <w:p w14:paraId="5F9644A3" w14:textId="77777777" w:rsidR="00BE0876" w:rsidRPr="00BE0876" w:rsidRDefault="00BE0876" w:rsidP="00BE0876">
      <w:pPr>
        <w:numPr>
          <w:ilvl w:val="0"/>
          <w:numId w:val="24"/>
        </w:numPr>
        <w:rPr>
          <w:lang w:val="en-IN"/>
        </w:rPr>
      </w:pPr>
      <w:r w:rsidRPr="00BE0876">
        <w:rPr>
          <w:lang w:val="en-IN"/>
        </w:rPr>
        <w:t>Admission decisions are audited internally</w:t>
      </w:r>
    </w:p>
    <w:p w14:paraId="22D40219" w14:textId="77777777" w:rsidR="00BE0876" w:rsidRPr="00BE0876" w:rsidRDefault="00BE0876" w:rsidP="00BE0876">
      <w:pPr>
        <w:numPr>
          <w:ilvl w:val="0"/>
          <w:numId w:val="24"/>
        </w:numPr>
        <w:rPr>
          <w:lang w:val="en-IN"/>
        </w:rPr>
      </w:pPr>
      <w:r w:rsidRPr="00BE0876">
        <w:rPr>
          <w:lang w:val="en-IN"/>
        </w:rPr>
        <w:t>Personal influence by staff is strictly prohibited</w:t>
      </w:r>
    </w:p>
    <w:p w14:paraId="3A614D9A" w14:textId="77777777" w:rsidR="00BE0876" w:rsidRPr="00BE0876" w:rsidRDefault="00BE0876" w:rsidP="00BE0876">
      <w:pPr>
        <w:numPr>
          <w:ilvl w:val="0"/>
          <w:numId w:val="24"/>
        </w:numPr>
        <w:rPr>
          <w:lang w:val="en-IN"/>
        </w:rPr>
      </w:pPr>
      <w:r w:rsidRPr="00BE0876">
        <w:rPr>
          <w:lang w:val="en-IN"/>
        </w:rPr>
        <w:t>Cases of fraud are escalated to the Director and documented</w:t>
      </w:r>
    </w:p>
    <w:p w14:paraId="41EAE297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lastRenderedPageBreak/>
        <w:pict w14:anchorId="4A55BAFF">
          <v:rect id="_x0000_i1117" style="width:0;height:1.5pt" o:hralign="center" o:hrstd="t" o:hr="t" fillcolor="#a0a0a0" stroked="f"/>
        </w:pict>
      </w:r>
    </w:p>
    <w:p w14:paraId="6B0385EE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9. Record Keeping</w:t>
      </w:r>
    </w:p>
    <w:p w14:paraId="0135FBD1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In line with KHDA Standard A3.5 and A2.10:</w:t>
      </w:r>
    </w:p>
    <w:p w14:paraId="0F0A3A40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EBT securely stores:</w:t>
      </w:r>
    </w:p>
    <w:p w14:paraId="16695B02" w14:textId="77777777" w:rsidR="00BE0876" w:rsidRPr="00BE0876" w:rsidRDefault="00BE0876" w:rsidP="00BE0876">
      <w:pPr>
        <w:numPr>
          <w:ilvl w:val="0"/>
          <w:numId w:val="25"/>
        </w:numPr>
        <w:rPr>
          <w:lang w:val="en-IN"/>
        </w:rPr>
      </w:pPr>
      <w:r w:rsidRPr="00BE0876">
        <w:rPr>
          <w:lang w:val="en-IN"/>
        </w:rPr>
        <w:t>Application forms</w:t>
      </w:r>
    </w:p>
    <w:p w14:paraId="62D50BB7" w14:textId="77777777" w:rsidR="00BE0876" w:rsidRPr="00BE0876" w:rsidRDefault="00BE0876" w:rsidP="00BE0876">
      <w:pPr>
        <w:numPr>
          <w:ilvl w:val="0"/>
          <w:numId w:val="25"/>
        </w:numPr>
        <w:rPr>
          <w:lang w:val="en-IN"/>
        </w:rPr>
      </w:pPr>
      <w:r w:rsidRPr="00BE0876">
        <w:rPr>
          <w:lang w:val="en-IN"/>
        </w:rPr>
        <w:t>Copies of identity documents</w:t>
      </w:r>
    </w:p>
    <w:p w14:paraId="222F6594" w14:textId="77777777" w:rsidR="00BE0876" w:rsidRPr="00BE0876" w:rsidRDefault="00BE0876" w:rsidP="00BE0876">
      <w:pPr>
        <w:numPr>
          <w:ilvl w:val="0"/>
          <w:numId w:val="25"/>
        </w:numPr>
        <w:rPr>
          <w:lang w:val="en-IN"/>
        </w:rPr>
      </w:pPr>
      <w:r w:rsidRPr="00BE0876">
        <w:rPr>
          <w:lang w:val="en-IN"/>
        </w:rPr>
        <w:t>Educational records</w:t>
      </w:r>
    </w:p>
    <w:p w14:paraId="0F58A4C0" w14:textId="77777777" w:rsidR="00BE0876" w:rsidRPr="00BE0876" w:rsidRDefault="00BE0876" w:rsidP="00BE0876">
      <w:pPr>
        <w:numPr>
          <w:ilvl w:val="0"/>
          <w:numId w:val="25"/>
        </w:numPr>
        <w:rPr>
          <w:lang w:val="en-IN"/>
        </w:rPr>
      </w:pPr>
      <w:r w:rsidRPr="00BE0876">
        <w:rPr>
          <w:lang w:val="en-IN"/>
        </w:rPr>
        <w:t>Admission decisions</w:t>
      </w:r>
    </w:p>
    <w:p w14:paraId="56B52640" w14:textId="77777777" w:rsidR="00BE0876" w:rsidRPr="00BE0876" w:rsidRDefault="00BE0876" w:rsidP="00BE0876">
      <w:pPr>
        <w:numPr>
          <w:ilvl w:val="0"/>
          <w:numId w:val="25"/>
        </w:numPr>
        <w:rPr>
          <w:lang w:val="en-IN"/>
        </w:rPr>
      </w:pPr>
      <w:r w:rsidRPr="00BE0876">
        <w:rPr>
          <w:lang w:val="en-IN"/>
        </w:rPr>
        <w:t>Registration evidence</w:t>
      </w:r>
    </w:p>
    <w:p w14:paraId="7E89508B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 xml:space="preserve">for a minimum of </w:t>
      </w:r>
      <w:r w:rsidRPr="00BE0876">
        <w:rPr>
          <w:b/>
          <w:bCs/>
          <w:lang w:val="en-IN"/>
        </w:rPr>
        <w:t>five (5) years</w:t>
      </w:r>
      <w:r w:rsidRPr="00BE0876">
        <w:rPr>
          <w:lang w:val="en-IN"/>
        </w:rPr>
        <w:t>.</w:t>
      </w:r>
    </w:p>
    <w:p w14:paraId="74E3E8E4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Access is restricted to authorised personnel only.</w:t>
      </w:r>
    </w:p>
    <w:p w14:paraId="666A7188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pict w14:anchorId="55F3AE8A">
          <v:rect id="_x0000_i1118" style="width:0;height:1.5pt" o:hralign="center" o:hrstd="t" o:hr="t" fillcolor="#a0a0a0" stroked="f"/>
        </w:pict>
      </w:r>
    </w:p>
    <w:p w14:paraId="1C924E3E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10. Appeals Against Admission Decisions</w:t>
      </w:r>
    </w:p>
    <w:p w14:paraId="33D06037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 xml:space="preserve">Applicants who wish to appeal an admission decision must submit an appeal within </w:t>
      </w:r>
      <w:r w:rsidRPr="00BE0876">
        <w:rPr>
          <w:b/>
          <w:bCs/>
          <w:lang w:val="en-IN"/>
        </w:rPr>
        <w:t>5 working days</w:t>
      </w:r>
      <w:r w:rsidRPr="00BE0876">
        <w:rPr>
          <w:lang w:val="en-IN"/>
        </w:rPr>
        <w:t>.</w:t>
      </w:r>
    </w:p>
    <w:p w14:paraId="5C07E097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 xml:space="preserve">Appeals are handled through the </w:t>
      </w:r>
      <w:r w:rsidRPr="00BE0876">
        <w:rPr>
          <w:b/>
          <w:bCs/>
          <w:lang w:val="en-IN"/>
        </w:rPr>
        <w:t>EBT Appeals &amp; Grievances Policy</w:t>
      </w:r>
      <w:r w:rsidRPr="00BE0876">
        <w:rPr>
          <w:lang w:val="en-IN"/>
        </w:rPr>
        <w:t>.</w:t>
      </w:r>
    </w:p>
    <w:p w14:paraId="353FED0E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pict w14:anchorId="007BBF2D">
          <v:rect id="_x0000_i1119" style="width:0;height:1.5pt" o:hralign="center" o:hrstd="t" o:hr="t" fillcolor="#a0a0a0" stroked="f"/>
        </w:pict>
      </w:r>
    </w:p>
    <w:p w14:paraId="7075F0A6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11. Special Admissions Considerations</w:t>
      </w:r>
    </w:p>
    <w:p w14:paraId="779E03D7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EBT may consider special admissions cases where:</w:t>
      </w:r>
    </w:p>
    <w:p w14:paraId="040652E9" w14:textId="77777777" w:rsidR="00BE0876" w:rsidRPr="00BE0876" w:rsidRDefault="00BE0876" w:rsidP="00BE0876">
      <w:pPr>
        <w:numPr>
          <w:ilvl w:val="0"/>
          <w:numId w:val="26"/>
        </w:numPr>
        <w:rPr>
          <w:lang w:val="en-IN"/>
        </w:rPr>
      </w:pPr>
      <w:r w:rsidRPr="00BE0876">
        <w:rPr>
          <w:lang w:val="en-IN"/>
        </w:rPr>
        <w:t>The applicant has exceptional experience</w:t>
      </w:r>
    </w:p>
    <w:p w14:paraId="01A7553E" w14:textId="77777777" w:rsidR="00BE0876" w:rsidRPr="00BE0876" w:rsidRDefault="00BE0876" w:rsidP="00BE0876">
      <w:pPr>
        <w:numPr>
          <w:ilvl w:val="0"/>
          <w:numId w:val="26"/>
        </w:numPr>
        <w:rPr>
          <w:lang w:val="en-IN"/>
        </w:rPr>
      </w:pPr>
      <w:r w:rsidRPr="00BE0876">
        <w:rPr>
          <w:lang w:val="en-IN"/>
        </w:rPr>
        <w:t>The awarding body permits alternative entry routes</w:t>
      </w:r>
    </w:p>
    <w:p w14:paraId="0B7DDF87" w14:textId="77777777" w:rsidR="00BE0876" w:rsidRPr="00BE0876" w:rsidRDefault="00BE0876" w:rsidP="00BE0876">
      <w:pPr>
        <w:numPr>
          <w:ilvl w:val="0"/>
          <w:numId w:val="26"/>
        </w:numPr>
        <w:rPr>
          <w:lang w:val="en-IN"/>
        </w:rPr>
      </w:pPr>
      <w:r w:rsidRPr="00BE0876">
        <w:rPr>
          <w:lang w:val="en-IN"/>
        </w:rPr>
        <w:t>Learners with disabilities require flexible arrangements</w:t>
      </w:r>
    </w:p>
    <w:p w14:paraId="76F4F3C4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All such cases require approval by:</w:t>
      </w:r>
    </w:p>
    <w:p w14:paraId="2E38949D" w14:textId="77777777" w:rsidR="00BE0876" w:rsidRPr="00BE0876" w:rsidRDefault="00BE0876" w:rsidP="00BE0876">
      <w:pPr>
        <w:numPr>
          <w:ilvl w:val="0"/>
          <w:numId w:val="27"/>
        </w:numPr>
        <w:rPr>
          <w:lang w:val="en-IN"/>
        </w:rPr>
      </w:pPr>
      <w:r w:rsidRPr="00BE0876">
        <w:rPr>
          <w:lang w:val="en-IN"/>
        </w:rPr>
        <w:t>Academic Head</w:t>
      </w:r>
    </w:p>
    <w:p w14:paraId="4BAA0434" w14:textId="77777777" w:rsidR="00BE0876" w:rsidRPr="00BE0876" w:rsidRDefault="00BE0876" w:rsidP="00BE0876">
      <w:pPr>
        <w:numPr>
          <w:ilvl w:val="0"/>
          <w:numId w:val="27"/>
        </w:numPr>
        <w:rPr>
          <w:lang w:val="en-IN"/>
        </w:rPr>
      </w:pPr>
      <w:r w:rsidRPr="00BE0876">
        <w:rPr>
          <w:lang w:val="en-IN"/>
        </w:rPr>
        <w:t>Director</w:t>
      </w:r>
    </w:p>
    <w:p w14:paraId="54702F6F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and must be documented.</w:t>
      </w:r>
    </w:p>
    <w:p w14:paraId="6ED8886B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lastRenderedPageBreak/>
        <w:pict w14:anchorId="2661C910">
          <v:rect id="_x0000_i1120" style="width:0;height:1.5pt" o:hralign="center" o:hrstd="t" o:hr="t" fillcolor="#a0a0a0" stroked="f"/>
        </w:pict>
      </w:r>
    </w:p>
    <w:p w14:paraId="03F65B93" w14:textId="6EFB5EC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12. Roles &amp; Responsibilities</w:t>
      </w:r>
    </w:p>
    <w:p w14:paraId="1D23BCB1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Director</w:t>
      </w:r>
    </w:p>
    <w:p w14:paraId="7F0AA52B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Ensures all admissions practices comply with KHDA requirements.</w:t>
      </w:r>
    </w:p>
    <w:p w14:paraId="566F5EC7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Academic Head</w:t>
      </w:r>
    </w:p>
    <w:p w14:paraId="0993D163" w14:textId="6D25D57A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Confirms applicant eligibility for vocational programmes.</w:t>
      </w:r>
    </w:p>
    <w:p w14:paraId="06D47552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Admissions Officer</w:t>
      </w:r>
    </w:p>
    <w:p w14:paraId="1FA580AA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Manages the admissions workflow, checks documents, and records decisions.</w:t>
      </w:r>
    </w:p>
    <w:p w14:paraId="2B45C43D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Quality Nominee</w:t>
      </w:r>
    </w:p>
    <w:p w14:paraId="2E8620C4" w14:textId="01379D5F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Audits admissions decisions for compliance.</w:t>
      </w:r>
    </w:p>
    <w:p w14:paraId="6AA3D96A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Learners</w:t>
      </w:r>
    </w:p>
    <w:p w14:paraId="2AD8AC06" w14:textId="7777777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Provide truthful information and authentic documents.</w:t>
      </w:r>
    </w:p>
    <w:p w14:paraId="554C26F6" w14:textId="19BB8F7E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pict w14:anchorId="106B28A2">
          <v:rect id="_x0000_i1121" style="width:0;height:1.5pt" o:hralign="center" o:hrstd="t" o:hr="t" fillcolor="#a0a0a0" stroked="f"/>
        </w:pict>
      </w:r>
    </w:p>
    <w:p w14:paraId="657FA1D4" w14:textId="77777777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13. Policy Review</w:t>
      </w:r>
    </w:p>
    <w:p w14:paraId="6C702285" w14:textId="640D2A9F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>This policy will be reviewed annually as part of EBT’s internal quality assurance cycle and KHDA institutional approval requirements.</w:t>
      </w:r>
    </w:p>
    <w:p w14:paraId="24E946B9" w14:textId="4C67A0F7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t xml:space="preserve">Next review due: </w:t>
      </w:r>
      <w:r w:rsidRPr="00BE0876">
        <w:rPr>
          <w:b/>
          <w:bCs/>
          <w:lang w:val="en-IN"/>
        </w:rPr>
        <w:t>05 September 2026</w:t>
      </w:r>
    </w:p>
    <w:p w14:paraId="244AEB2B" w14:textId="6E1A47F2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pict w14:anchorId="7A028835">
          <v:rect id="_x0000_i1122" style="width:0;height:1.5pt" o:hralign="center" o:hrstd="t" o:hr="t" fillcolor="#a0a0a0" stroked="f"/>
        </w:pict>
      </w:r>
    </w:p>
    <w:p w14:paraId="692CA0CB" w14:textId="140A4596" w:rsidR="00BE0876" w:rsidRPr="00BE0876" w:rsidRDefault="00BE0876" w:rsidP="00BE0876">
      <w:pPr>
        <w:rPr>
          <w:b/>
          <w:bCs/>
          <w:lang w:val="en-IN"/>
        </w:rPr>
      </w:pPr>
      <w:r w:rsidRPr="00BE0876">
        <w:rPr>
          <w:b/>
          <w:bCs/>
          <w:lang w:val="en-IN"/>
        </w:rPr>
        <w:t>Approval</w:t>
      </w:r>
    </w:p>
    <w:p w14:paraId="285F313A" w14:textId="73814995" w:rsidR="00BE0876" w:rsidRDefault="00BE0876" w:rsidP="00BE0876">
      <w:pPr>
        <w:rPr>
          <w:lang w:val="en-IN"/>
        </w:rPr>
      </w:pPr>
      <w:r w:rsidRPr="00BE0876">
        <w:rPr>
          <w:b/>
          <w:bCs/>
          <w:lang w:val="en-IN"/>
        </w:rPr>
        <w:t>Name:</w:t>
      </w:r>
      <w:r w:rsidRPr="00BE0876">
        <w:rPr>
          <w:lang w:val="en-IN"/>
        </w:rPr>
        <w:t xml:space="preserve"> Shivanjan Chakraborty</w:t>
      </w:r>
      <w:r w:rsidRPr="00BE0876">
        <w:rPr>
          <w:lang w:val="en-IN"/>
        </w:rPr>
        <w:br/>
      </w:r>
      <w:r w:rsidRPr="00BE0876">
        <w:rPr>
          <w:b/>
          <w:bCs/>
          <w:lang w:val="en-IN"/>
        </w:rPr>
        <w:t>Title:</w:t>
      </w:r>
      <w:r w:rsidRPr="00BE0876">
        <w:rPr>
          <w:lang w:val="en-IN"/>
        </w:rPr>
        <w:t xml:space="preserve"> Director, East Bridge Training</w:t>
      </w:r>
    </w:p>
    <w:p w14:paraId="2D3E3942" w14:textId="3E971193" w:rsidR="00BE0876" w:rsidRDefault="00BE0876" w:rsidP="00BE0876">
      <w:pPr>
        <w:rPr>
          <w:lang w:val="en-IN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9776" behindDoc="1" locked="0" layoutInCell="1" allowOverlap="1" wp14:anchorId="4EEE2EFE" wp14:editId="4C0E42BA">
            <wp:simplePos x="0" y="0"/>
            <wp:positionH relativeFrom="column">
              <wp:posOffset>914400</wp:posOffset>
            </wp:positionH>
            <wp:positionV relativeFrom="paragraph">
              <wp:posOffset>47625</wp:posOffset>
            </wp:positionV>
            <wp:extent cx="1111885" cy="274320"/>
            <wp:effectExtent l="0" t="0" r="0" b="0"/>
            <wp:wrapTight wrapText="bothSides">
              <wp:wrapPolygon edited="0">
                <wp:start x="0" y="1500"/>
                <wp:lineTo x="0" y="19500"/>
                <wp:lineTo x="4071" y="19500"/>
                <wp:lineTo x="5921" y="19500"/>
                <wp:lineTo x="19984" y="18000"/>
                <wp:lineTo x="21094" y="7500"/>
                <wp:lineTo x="20354" y="1500"/>
                <wp:lineTo x="0" y="1500"/>
              </wp:wrapPolygon>
            </wp:wrapTight>
            <wp:docPr id="2017599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17338" w14:textId="13D6F611" w:rsidR="00BE0876" w:rsidRPr="00BE0876" w:rsidRDefault="00BE0876" w:rsidP="00BE0876">
      <w:pPr>
        <w:rPr>
          <w:lang w:val="en-IN"/>
        </w:rPr>
      </w:pPr>
      <w:r w:rsidRPr="00BE0876">
        <w:rPr>
          <w:lang w:val="en-IN"/>
        </w:rPr>
        <w:br/>
      </w:r>
      <w:r w:rsidRPr="00BE0876">
        <w:rPr>
          <w:b/>
          <w:bCs/>
          <w:lang w:val="en-IN"/>
        </w:rPr>
        <w:t>Signature:</w:t>
      </w:r>
      <w:r w:rsidRPr="00BE0876">
        <w:rPr>
          <w:lang w:val="en-IN"/>
        </w:rPr>
        <w:t xml:space="preserve"> ____________________________</w:t>
      </w:r>
      <w:r w:rsidRPr="00BE0876">
        <w:rPr>
          <w:lang w:val="en-IN"/>
        </w:rPr>
        <w:br/>
      </w:r>
      <w:r w:rsidRPr="00BE0876">
        <w:rPr>
          <w:b/>
          <w:bCs/>
          <w:lang w:val="en-IN"/>
        </w:rPr>
        <w:t>Date:</w:t>
      </w:r>
      <w:r w:rsidRPr="00BE0876">
        <w:rPr>
          <w:lang w:val="en-IN"/>
        </w:rPr>
        <w:t xml:space="preserve"> 05 September 2025</w:t>
      </w:r>
    </w:p>
    <w:p w14:paraId="24908875" w14:textId="2EECDE6C" w:rsidR="00150BCB" w:rsidRPr="00BE0876" w:rsidRDefault="00150BCB" w:rsidP="00BE0876"/>
    <w:sectPr w:rsidR="00150BCB" w:rsidRPr="00BE08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385651"/>
    <w:multiLevelType w:val="multilevel"/>
    <w:tmpl w:val="6586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556403"/>
    <w:multiLevelType w:val="multilevel"/>
    <w:tmpl w:val="2A16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57B7D"/>
    <w:multiLevelType w:val="multilevel"/>
    <w:tmpl w:val="5D9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E76F8C"/>
    <w:multiLevelType w:val="multilevel"/>
    <w:tmpl w:val="57E2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FE5597"/>
    <w:multiLevelType w:val="multilevel"/>
    <w:tmpl w:val="7B6E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1B2B33"/>
    <w:multiLevelType w:val="multilevel"/>
    <w:tmpl w:val="02E2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202088"/>
    <w:multiLevelType w:val="multilevel"/>
    <w:tmpl w:val="57C0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47EA9"/>
    <w:multiLevelType w:val="multilevel"/>
    <w:tmpl w:val="CD12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261A9D"/>
    <w:multiLevelType w:val="multilevel"/>
    <w:tmpl w:val="5DC4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F4298"/>
    <w:multiLevelType w:val="multilevel"/>
    <w:tmpl w:val="028C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F6A8C"/>
    <w:multiLevelType w:val="multilevel"/>
    <w:tmpl w:val="9518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401F78"/>
    <w:multiLevelType w:val="multilevel"/>
    <w:tmpl w:val="E0EC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383194"/>
    <w:multiLevelType w:val="multilevel"/>
    <w:tmpl w:val="4B44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9231E7"/>
    <w:multiLevelType w:val="multilevel"/>
    <w:tmpl w:val="6C16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027C3D"/>
    <w:multiLevelType w:val="multilevel"/>
    <w:tmpl w:val="2700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680249"/>
    <w:multiLevelType w:val="multilevel"/>
    <w:tmpl w:val="ADAE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E1CF9"/>
    <w:multiLevelType w:val="multilevel"/>
    <w:tmpl w:val="8CEE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E8521E"/>
    <w:multiLevelType w:val="multilevel"/>
    <w:tmpl w:val="1D0A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042051">
    <w:abstractNumId w:val="8"/>
  </w:num>
  <w:num w:numId="2" w16cid:durableId="1322779100">
    <w:abstractNumId w:val="6"/>
  </w:num>
  <w:num w:numId="3" w16cid:durableId="187572327">
    <w:abstractNumId w:val="5"/>
  </w:num>
  <w:num w:numId="4" w16cid:durableId="2073190022">
    <w:abstractNumId w:val="4"/>
  </w:num>
  <w:num w:numId="5" w16cid:durableId="2084179994">
    <w:abstractNumId w:val="7"/>
  </w:num>
  <w:num w:numId="6" w16cid:durableId="1741362549">
    <w:abstractNumId w:val="3"/>
  </w:num>
  <w:num w:numId="7" w16cid:durableId="2058045815">
    <w:abstractNumId w:val="2"/>
  </w:num>
  <w:num w:numId="8" w16cid:durableId="317459409">
    <w:abstractNumId w:val="1"/>
  </w:num>
  <w:num w:numId="9" w16cid:durableId="542012736">
    <w:abstractNumId w:val="0"/>
  </w:num>
  <w:num w:numId="10" w16cid:durableId="18705918">
    <w:abstractNumId w:val="17"/>
  </w:num>
  <w:num w:numId="11" w16cid:durableId="1875145291">
    <w:abstractNumId w:val="24"/>
  </w:num>
  <w:num w:numId="12" w16cid:durableId="1041131838">
    <w:abstractNumId w:val="23"/>
  </w:num>
  <w:num w:numId="13" w16cid:durableId="1036663898">
    <w:abstractNumId w:val="20"/>
  </w:num>
  <w:num w:numId="14" w16cid:durableId="532807843">
    <w:abstractNumId w:val="9"/>
  </w:num>
  <w:num w:numId="15" w16cid:durableId="847215579">
    <w:abstractNumId w:val="15"/>
  </w:num>
  <w:num w:numId="16" w16cid:durableId="1703897051">
    <w:abstractNumId w:val="22"/>
  </w:num>
  <w:num w:numId="17" w16cid:durableId="1701469449">
    <w:abstractNumId w:val="10"/>
  </w:num>
  <w:num w:numId="18" w16cid:durableId="1731224899">
    <w:abstractNumId w:val="25"/>
  </w:num>
  <w:num w:numId="19" w16cid:durableId="1573855538">
    <w:abstractNumId w:val="14"/>
  </w:num>
  <w:num w:numId="20" w16cid:durableId="1101799967">
    <w:abstractNumId w:val="16"/>
  </w:num>
  <w:num w:numId="21" w16cid:durableId="2109540097">
    <w:abstractNumId w:val="21"/>
  </w:num>
  <w:num w:numId="22" w16cid:durableId="721636300">
    <w:abstractNumId w:val="26"/>
  </w:num>
  <w:num w:numId="23" w16cid:durableId="1752847983">
    <w:abstractNumId w:val="11"/>
  </w:num>
  <w:num w:numId="24" w16cid:durableId="1525629115">
    <w:abstractNumId w:val="18"/>
  </w:num>
  <w:num w:numId="25" w16cid:durableId="1250580300">
    <w:abstractNumId w:val="13"/>
  </w:num>
  <w:num w:numId="26" w16cid:durableId="1252660405">
    <w:abstractNumId w:val="19"/>
  </w:num>
  <w:num w:numId="27" w16cid:durableId="2118912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0BCB"/>
    <w:rsid w:val="0029639D"/>
    <w:rsid w:val="002F1CFA"/>
    <w:rsid w:val="00326F90"/>
    <w:rsid w:val="00AA1D8D"/>
    <w:rsid w:val="00B47730"/>
    <w:rsid w:val="00BE087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99E30"/>
  <w14:defaultImageDpi w14:val="300"/>
  <w15:docId w15:val="{1BBE2D0C-5CFC-4B7E-A6AB-58E1F80A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Shivanjan Chakraborty</cp:lastModifiedBy>
  <cp:revision>2</cp:revision>
  <dcterms:created xsi:type="dcterms:W3CDTF">2013-12-23T23:15:00Z</dcterms:created>
  <dcterms:modified xsi:type="dcterms:W3CDTF">2025-11-23T11:38:00Z</dcterms:modified>
  <cp:category/>
</cp:coreProperties>
</file>