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8F79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EAST BRIDGE TRAINING (EBT)</w:t>
      </w:r>
    </w:p>
    <w:p w14:paraId="73B5D94A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ACADEMIC HONESTY &amp; ASSESSMENT INTEGRITY POLICY</w:t>
      </w:r>
    </w:p>
    <w:p w14:paraId="225DDEE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Policy Reference: EBT-POL-AH-001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Version: 1.0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Policy Created: September 2025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Effective Date: 03 September 2025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Review Date: 03 September 2026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Approved By: Director, East Bridge Training (EBT)</w:t>
      </w:r>
    </w:p>
    <w:p w14:paraId="063CF081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4F16385D">
          <v:rect id="_x0000_i1259" style="width:0;height:1.5pt" o:hralign="center" o:hrstd="t" o:hr="t" fillcolor="#a0a0a0" stroked="f"/>
        </w:pict>
      </w:r>
    </w:p>
    <w:p w14:paraId="6AE33B4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1. Purpose</w:t>
      </w:r>
    </w:p>
    <w:p w14:paraId="2A654E3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The Academic Honesty &amp; Assessment Integrity Policy ensures that all teaching, learning, and assessment activities conducted at East Bridge Training (EBT) maintain the highest standards of ethical conduct and fairness.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The policy supports compliance with:</w:t>
      </w:r>
    </w:p>
    <w:p w14:paraId="0B7725FF" w14:textId="77777777" w:rsidR="0001763C" w:rsidRPr="0001763C" w:rsidRDefault="0001763C" w:rsidP="0001763C">
      <w:pPr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Executive Council Resolution No. 30 of 2021 (Regulating Vocational Education in Dubai)</w:t>
      </w:r>
    </w:p>
    <w:p w14:paraId="74F96513" w14:textId="77777777" w:rsidR="0001763C" w:rsidRPr="0001763C" w:rsidRDefault="0001763C" w:rsidP="0001763C">
      <w:pPr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KHDA Vocational Education Standards A3.4, B3.6, B4.1, B4.2</w:t>
      </w:r>
    </w:p>
    <w:p w14:paraId="1EA78802" w14:textId="77777777" w:rsidR="0001763C" w:rsidRPr="0001763C" w:rsidRDefault="0001763C" w:rsidP="0001763C">
      <w:pPr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Awarding body requirements for vocational qualification integrity</w:t>
      </w:r>
    </w:p>
    <w:p w14:paraId="1C19832E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EBT maintains zero tolerance toward any form of academic dishonesty or malpractice.</w:t>
      </w:r>
    </w:p>
    <w:p w14:paraId="19CA360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227D3256">
          <v:rect id="_x0000_i1260" style="width:0;height:1.5pt" o:hralign="center" o:hrstd="t" o:hr="t" fillcolor="#a0a0a0" stroked="f"/>
        </w:pict>
      </w:r>
    </w:p>
    <w:p w14:paraId="7D86AA5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2. Scope</w:t>
      </w:r>
    </w:p>
    <w:p w14:paraId="3241AD9D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This policy applies to:</w:t>
      </w:r>
    </w:p>
    <w:p w14:paraId="1CAE29FE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Learners</w:t>
      </w:r>
    </w:p>
    <w:p w14:paraId="608DB37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lastRenderedPageBreak/>
        <w:t>All individuals enrolled in any EBT KHDA-approved vocational qualification or training program.</w:t>
      </w:r>
    </w:p>
    <w:p w14:paraId="372AACEE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Staff</w:t>
      </w:r>
    </w:p>
    <w:p w14:paraId="7B38F1F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Trainers, Assessors, Internal Verifiers, Academic Coordinators, administrative personnel involved in teaching, assessment, and verification.</w:t>
      </w:r>
    </w:p>
    <w:p w14:paraId="52A85458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Stakeholders</w:t>
      </w:r>
    </w:p>
    <w:p w14:paraId="1EB8A14B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External verifiers, industry assessors, and awarding body representatives.</w:t>
      </w:r>
    </w:p>
    <w:p w14:paraId="2C106E3F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This policy governs all assessments including written assignments, exams, practical demonstrations, workplace assessments, online submissions, and portfolios.</w:t>
      </w:r>
    </w:p>
    <w:p w14:paraId="0D6242FA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3800CBF5">
          <v:rect id="_x0000_i1261" style="width:0;height:1.5pt" o:hralign="center" o:hrstd="t" o:hr="t" fillcolor="#a0a0a0" stroked="f"/>
        </w:pict>
      </w:r>
    </w:p>
    <w:p w14:paraId="0DB02D5E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3. Policy Statement</w:t>
      </w:r>
    </w:p>
    <w:p w14:paraId="3AC919A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EBT is committed to ensuring:</w:t>
      </w:r>
    </w:p>
    <w:p w14:paraId="4FE93551" w14:textId="77777777" w:rsidR="0001763C" w:rsidRPr="0001763C" w:rsidRDefault="0001763C" w:rsidP="0001763C">
      <w:pPr>
        <w:numPr>
          <w:ilvl w:val="0"/>
          <w:numId w:val="1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Authentic learner work</w:t>
      </w:r>
    </w:p>
    <w:p w14:paraId="40AF399F" w14:textId="77777777" w:rsidR="0001763C" w:rsidRPr="0001763C" w:rsidRDefault="0001763C" w:rsidP="0001763C">
      <w:pPr>
        <w:numPr>
          <w:ilvl w:val="0"/>
          <w:numId w:val="1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Fair and reliable assessment</w:t>
      </w:r>
    </w:p>
    <w:p w14:paraId="1D425065" w14:textId="77777777" w:rsidR="0001763C" w:rsidRPr="0001763C" w:rsidRDefault="0001763C" w:rsidP="0001763C">
      <w:pPr>
        <w:numPr>
          <w:ilvl w:val="0"/>
          <w:numId w:val="1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Transparent academic processes</w:t>
      </w:r>
    </w:p>
    <w:p w14:paraId="1412FF0C" w14:textId="77777777" w:rsidR="0001763C" w:rsidRPr="0001763C" w:rsidRDefault="0001763C" w:rsidP="0001763C">
      <w:pPr>
        <w:numPr>
          <w:ilvl w:val="0"/>
          <w:numId w:val="1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Compliance with all KHDA requirements</w:t>
      </w:r>
    </w:p>
    <w:p w14:paraId="37CF265C" w14:textId="77777777" w:rsidR="0001763C" w:rsidRPr="0001763C" w:rsidRDefault="0001763C" w:rsidP="0001763C">
      <w:pPr>
        <w:numPr>
          <w:ilvl w:val="0"/>
          <w:numId w:val="1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Alignment with awarding body quality assurance procedures</w:t>
      </w:r>
    </w:p>
    <w:p w14:paraId="20FF5757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EBT prohibits:</w:t>
      </w:r>
    </w:p>
    <w:p w14:paraId="7EC655C1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Plagiarism</w:t>
      </w:r>
    </w:p>
    <w:p w14:paraId="19D4D350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Collusion</w:t>
      </w:r>
    </w:p>
    <w:p w14:paraId="14BB63D4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Contract cheating</w:t>
      </w:r>
    </w:p>
    <w:p w14:paraId="73F18598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lastRenderedPageBreak/>
        <w:t>Impersonation</w:t>
      </w:r>
    </w:p>
    <w:p w14:paraId="139F004C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Falsifying data or evidence</w:t>
      </w:r>
    </w:p>
    <w:p w14:paraId="55DB22A0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Unauthorized assistance</w:t>
      </w:r>
    </w:p>
    <w:p w14:paraId="52CC24BF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Misrepresentation</w:t>
      </w:r>
    </w:p>
    <w:p w14:paraId="7CAA9E4E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AI-generated work submitted as original</w:t>
      </w:r>
    </w:p>
    <w:p w14:paraId="38881E42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Tampering with grades or records</w:t>
      </w:r>
    </w:p>
    <w:p w14:paraId="58FD90A2" w14:textId="77777777" w:rsidR="0001763C" w:rsidRPr="0001763C" w:rsidRDefault="0001763C" w:rsidP="0001763C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Malpractice or maladministration by staff or learners</w:t>
      </w:r>
    </w:p>
    <w:p w14:paraId="12A27BB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Any breach will result in sanctions as defined in this policy.</w:t>
      </w:r>
    </w:p>
    <w:p w14:paraId="7E7094F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119D511F">
          <v:rect id="_x0000_i1262" style="width:0;height:1.5pt" o:hralign="center" o:hrstd="t" o:hr="t" fillcolor="#a0a0a0" stroked="f"/>
        </w:pict>
      </w:r>
    </w:p>
    <w:p w14:paraId="400F82C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4. Definitions</w:t>
      </w:r>
    </w:p>
    <w:p w14:paraId="2E18C4DE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Plagiarism</w:t>
      </w:r>
    </w:p>
    <w:p w14:paraId="07453173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Using another person’s work, ideas, words, images, or AI-generated content without proper acknowledgment.</w:t>
      </w:r>
    </w:p>
    <w:p w14:paraId="0486B01E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Collusion</w:t>
      </w:r>
    </w:p>
    <w:p w14:paraId="3E1F303D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Working with others on tasks meant to be completed individually.</w:t>
      </w:r>
    </w:p>
    <w:p w14:paraId="4D8A569F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Contract Cheating</w:t>
      </w:r>
    </w:p>
    <w:p w14:paraId="4F29F00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Outsourcing assignments to a third party, including AI.</w:t>
      </w:r>
    </w:p>
    <w:p w14:paraId="16E9DCFD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Impersonation</w:t>
      </w:r>
    </w:p>
    <w:p w14:paraId="24CFA257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Completing assessments on behalf of another individual.</w:t>
      </w:r>
    </w:p>
    <w:p w14:paraId="4C93A19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Learner Malpractice</w:t>
      </w:r>
    </w:p>
    <w:p w14:paraId="56AA403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Any unauthorized </w:t>
      </w:r>
      <w:proofErr w:type="spellStart"/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behavior</w:t>
      </w:r>
      <w:proofErr w:type="spellEnd"/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that provides an unfair academic advantage.</w:t>
      </w:r>
    </w:p>
    <w:p w14:paraId="5C6D960E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Staff Malpractice</w:t>
      </w:r>
    </w:p>
    <w:p w14:paraId="7322736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lastRenderedPageBreak/>
        <w:t>Any action by staff that compromises assessment integrity or awarding body expectations.</w:t>
      </w:r>
    </w:p>
    <w:p w14:paraId="0BB1E181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Maladministration</w:t>
      </w:r>
    </w:p>
    <w:p w14:paraId="4224D66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Inefficient, incorrect, or negligent handling of assessment procedures or records.</w:t>
      </w:r>
    </w:p>
    <w:p w14:paraId="1A42CECB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5B3DC0F1">
          <v:rect id="_x0000_i1263" style="width:0;height:1.5pt" o:hralign="center" o:hrstd="t" o:hr="t" fillcolor="#a0a0a0" stroked="f"/>
        </w:pict>
      </w:r>
    </w:p>
    <w:p w14:paraId="1004084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5. Preventive Measures</w:t>
      </w:r>
    </w:p>
    <w:p w14:paraId="05BD7C89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5.1 Induction</w:t>
      </w:r>
    </w:p>
    <w:p w14:paraId="515F3BDB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All learners complete an Academic Integrity Induction during </w:t>
      </w:r>
      <w:proofErr w:type="spellStart"/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enrollment</w:t>
      </w:r>
      <w:proofErr w:type="spellEnd"/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.</w:t>
      </w:r>
    </w:p>
    <w:p w14:paraId="4D882137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5.2 Transparent Assessment Criteria</w:t>
      </w:r>
    </w:p>
    <w:p w14:paraId="7A6F20F4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Clear rubrics, assessment briefs, and expectations are provided before every assessment.</w:t>
      </w:r>
    </w:p>
    <w:p w14:paraId="14503903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5.3 Staff Training</w:t>
      </w:r>
    </w:p>
    <w:p w14:paraId="64A7F20B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Assessors and Trainers receive periodic training in academic integrity, malpractice prevention, assessment ethics, and awarding body standards.</w:t>
      </w:r>
    </w:p>
    <w:p w14:paraId="19FD748D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5.4 Plagiarism Detection</w:t>
      </w:r>
    </w:p>
    <w:p w14:paraId="2B6D15E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EBT uses verification tools and manual review to ensure authenticity.</w:t>
      </w:r>
    </w:p>
    <w:p w14:paraId="12EECA44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5.5 Secure Assessment Handling</w:t>
      </w:r>
    </w:p>
    <w:p w14:paraId="6DD249C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All assessment materials, results, and data are securely stored to meet KHDA Standard A2.10 and B4.1(e).</w:t>
      </w:r>
    </w:p>
    <w:p w14:paraId="37651E2D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6B1FBD9B">
          <v:rect id="_x0000_i1264" style="width:0;height:1.5pt" o:hralign="center" o:hrstd="t" o:hr="t" fillcolor="#a0a0a0" stroked="f"/>
        </w:pict>
      </w:r>
    </w:p>
    <w:p w14:paraId="3D4377E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6. Reporting &amp; Investigation</w:t>
      </w:r>
    </w:p>
    <w:p w14:paraId="605B53F9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6.1 Reporting</w:t>
      </w:r>
    </w:p>
    <w:p w14:paraId="2AB151BF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lastRenderedPageBreak/>
        <w:t>Any suspected academic dishonesty must be reported to:</w:t>
      </w:r>
    </w:p>
    <w:p w14:paraId="6F99E181" w14:textId="77777777" w:rsidR="0001763C" w:rsidRPr="0001763C" w:rsidRDefault="0001763C" w:rsidP="0001763C">
      <w:pPr>
        <w:numPr>
          <w:ilvl w:val="0"/>
          <w:numId w:val="1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Academic Head</w:t>
      </w:r>
    </w:p>
    <w:p w14:paraId="7D6CF8E3" w14:textId="77777777" w:rsidR="0001763C" w:rsidRPr="0001763C" w:rsidRDefault="0001763C" w:rsidP="0001763C">
      <w:pPr>
        <w:numPr>
          <w:ilvl w:val="0"/>
          <w:numId w:val="1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Lead Assessor</w:t>
      </w:r>
    </w:p>
    <w:p w14:paraId="58951360" w14:textId="77777777" w:rsidR="0001763C" w:rsidRPr="0001763C" w:rsidRDefault="0001763C" w:rsidP="0001763C">
      <w:pPr>
        <w:numPr>
          <w:ilvl w:val="0"/>
          <w:numId w:val="1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Internal Verifier</w:t>
      </w:r>
    </w:p>
    <w:p w14:paraId="6A152DE7" w14:textId="77777777" w:rsidR="0001763C" w:rsidRPr="0001763C" w:rsidRDefault="0001763C" w:rsidP="0001763C">
      <w:pPr>
        <w:numPr>
          <w:ilvl w:val="0"/>
          <w:numId w:val="1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Director</w:t>
      </w:r>
    </w:p>
    <w:p w14:paraId="498EE390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Reports remain confidential.</w:t>
      </w:r>
    </w:p>
    <w:p w14:paraId="09BCF3B1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6.2 Investigation</w:t>
      </w:r>
    </w:p>
    <w:p w14:paraId="30DD81C0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EBT forms an Academic Integrity Panel consisting of:</w:t>
      </w:r>
    </w:p>
    <w:p w14:paraId="3CC78249" w14:textId="77777777" w:rsidR="0001763C" w:rsidRPr="0001763C" w:rsidRDefault="0001763C" w:rsidP="0001763C">
      <w:pPr>
        <w:numPr>
          <w:ilvl w:val="0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Academic Head</w:t>
      </w:r>
    </w:p>
    <w:p w14:paraId="4CDDF4B3" w14:textId="77777777" w:rsidR="0001763C" w:rsidRPr="0001763C" w:rsidRDefault="0001763C" w:rsidP="0001763C">
      <w:pPr>
        <w:numPr>
          <w:ilvl w:val="0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Lead Internal Verifier</w:t>
      </w:r>
    </w:p>
    <w:p w14:paraId="7A014A1F" w14:textId="77777777" w:rsidR="0001763C" w:rsidRPr="0001763C" w:rsidRDefault="0001763C" w:rsidP="0001763C">
      <w:pPr>
        <w:numPr>
          <w:ilvl w:val="0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Representative of the Director</w:t>
      </w:r>
    </w:p>
    <w:p w14:paraId="1E8571F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The panel reviews evidence, interviews involved parties, and ensures impartiality.</w:t>
      </w:r>
    </w:p>
    <w:p w14:paraId="0071B70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6.3 Investigation Steps</w:t>
      </w:r>
    </w:p>
    <w:p w14:paraId="25870DB0" w14:textId="77777777" w:rsidR="0001763C" w:rsidRPr="0001763C" w:rsidRDefault="0001763C" w:rsidP="0001763C">
      <w:pPr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Receive written report</w:t>
      </w:r>
    </w:p>
    <w:p w14:paraId="4924EEBB" w14:textId="77777777" w:rsidR="0001763C" w:rsidRPr="0001763C" w:rsidRDefault="0001763C" w:rsidP="0001763C">
      <w:pPr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Notify learner formally</w:t>
      </w:r>
    </w:p>
    <w:p w14:paraId="28E76074" w14:textId="77777777" w:rsidR="0001763C" w:rsidRPr="0001763C" w:rsidRDefault="0001763C" w:rsidP="0001763C">
      <w:pPr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Review submitted evidence</w:t>
      </w:r>
    </w:p>
    <w:p w14:paraId="4F6BFC22" w14:textId="77777777" w:rsidR="0001763C" w:rsidRPr="0001763C" w:rsidRDefault="0001763C" w:rsidP="0001763C">
      <w:pPr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Conduct interviews</w:t>
      </w:r>
    </w:p>
    <w:p w14:paraId="7CB494D1" w14:textId="77777777" w:rsidR="0001763C" w:rsidRPr="0001763C" w:rsidRDefault="0001763C" w:rsidP="0001763C">
      <w:pPr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Issue written decision</w:t>
      </w:r>
    </w:p>
    <w:p w14:paraId="36BE086B" w14:textId="77777777" w:rsidR="0001763C" w:rsidRPr="0001763C" w:rsidRDefault="0001763C" w:rsidP="0001763C">
      <w:pPr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Apply sanctions</w:t>
      </w:r>
    </w:p>
    <w:p w14:paraId="3355B954" w14:textId="77777777" w:rsidR="0001763C" w:rsidRPr="0001763C" w:rsidRDefault="0001763C" w:rsidP="0001763C">
      <w:pPr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Record outcome</w:t>
      </w:r>
    </w:p>
    <w:p w14:paraId="7AB397CA" w14:textId="77777777" w:rsidR="0001763C" w:rsidRPr="0001763C" w:rsidRDefault="0001763C" w:rsidP="0001763C">
      <w:pPr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Notify awarding body/KHDA where required</w:t>
      </w:r>
    </w:p>
    <w:p w14:paraId="56D31D23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lastRenderedPageBreak/>
        <w:pict w14:anchorId="3BB9DE44">
          <v:rect id="_x0000_i1265" style="width:0;height:1.5pt" o:hralign="center" o:hrstd="t" o:hr="t" fillcolor="#a0a0a0" stroked="f"/>
        </w:pict>
      </w:r>
    </w:p>
    <w:p w14:paraId="7C11B22F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7. Sanctions</w:t>
      </w:r>
    </w:p>
    <w:p w14:paraId="4DEDB98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7.1 Minor Offenses</w:t>
      </w:r>
    </w:p>
    <w:p w14:paraId="33F40F18" w14:textId="77777777" w:rsidR="0001763C" w:rsidRPr="0001763C" w:rsidRDefault="0001763C" w:rsidP="0001763C">
      <w:pPr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Written warning</w:t>
      </w:r>
    </w:p>
    <w:p w14:paraId="34F3E064" w14:textId="77777777" w:rsidR="0001763C" w:rsidRPr="0001763C" w:rsidRDefault="0001763C" w:rsidP="0001763C">
      <w:pPr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Mandatory academic integrity training</w:t>
      </w:r>
    </w:p>
    <w:p w14:paraId="0AF4198C" w14:textId="77777777" w:rsidR="0001763C" w:rsidRPr="0001763C" w:rsidRDefault="0001763C" w:rsidP="0001763C">
      <w:pPr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Resubmission with reduced grade</w:t>
      </w:r>
    </w:p>
    <w:p w14:paraId="5184D2B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7.2 Moderate Offenses</w:t>
      </w:r>
    </w:p>
    <w:p w14:paraId="6F93D166" w14:textId="77777777" w:rsidR="0001763C" w:rsidRPr="0001763C" w:rsidRDefault="0001763C" w:rsidP="0001763C">
      <w:pPr>
        <w:numPr>
          <w:ilvl w:val="0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Zero mark for the assessment</w:t>
      </w:r>
    </w:p>
    <w:p w14:paraId="14D534FC" w14:textId="77777777" w:rsidR="0001763C" w:rsidRPr="0001763C" w:rsidRDefault="0001763C" w:rsidP="0001763C">
      <w:pPr>
        <w:numPr>
          <w:ilvl w:val="0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Re-assessment fee</w:t>
      </w:r>
    </w:p>
    <w:p w14:paraId="525E75FF" w14:textId="77777777" w:rsidR="0001763C" w:rsidRPr="0001763C" w:rsidRDefault="0001763C" w:rsidP="0001763C">
      <w:pPr>
        <w:numPr>
          <w:ilvl w:val="0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Formal warning on academic record</w:t>
      </w:r>
    </w:p>
    <w:p w14:paraId="0CE1984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7.3 Major Offenses</w:t>
      </w:r>
    </w:p>
    <w:p w14:paraId="459C5B39" w14:textId="77777777" w:rsidR="0001763C" w:rsidRPr="0001763C" w:rsidRDefault="0001763C" w:rsidP="0001763C">
      <w:pPr>
        <w:numPr>
          <w:ilvl w:val="0"/>
          <w:numId w:val="18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Disqualification from the assessment</w:t>
      </w:r>
    </w:p>
    <w:p w14:paraId="1A647BB7" w14:textId="77777777" w:rsidR="0001763C" w:rsidRPr="0001763C" w:rsidRDefault="0001763C" w:rsidP="0001763C">
      <w:pPr>
        <w:numPr>
          <w:ilvl w:val="0"/>
          <w:numId w:val="18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Removal from the qualification</w:t>
      </w:r>
    </w:p>
    <w:p w14:paraId="1BEAE570" w14:textId="77777777" w:rsidR="0001763C" w:rsidRPr="0001763C" w:rsidRDefault="0001763C" w:rsidP="0001763C">
      <w:pPr>
        <w:numPr>
          <w:ilvl w:val="0"/>
          <w:numId w:val="18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Suspension or expulsion from EBT</w:t>
      </w:r>
    </w:p>
    <w:p w14:paraId="1D70B7E1" w14:textId="77777777" w:rsidR="0001763C" w:rsidRPr="0001763C" w:rsidRDefault="0001763C" w:rsidP="0001763C">
      <w:pPr>
        <w:numPr>
          <w:ilvl w:val="0"/>
          <w:numId w:val="18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Report to awarding body</w:t>
      </w:r>
    </w:p>
    <w:p w14:paraId="084B0371" w14:textId="77777777" w:rsidR="0001763C" w:rsidRPr="0001763C" w:rsidRDefault="0001763C" w:rsidP="0001763C">
      <w:pPr>
        <w:numPr>
          <w:ilvl w:val="0"/>
          <w:numId w:val="18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Report to KHDA when required</w:t>
      </w:r>
    </w:p>
    <w:p w14:paraId="40CFAB37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7.4 Staff Malpractice</w:t>
      </w:r>
    </w:p>
    <w:p w14:paraId="79E83A6A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Handled under EBT’s Staff Malpractice &amp; Maladministration Policy and may result in:</w:t>
      </w:r>
    </w:p>
    <w:p w14:paraId="5D15E1C0" w14:textId="77777777" w:rsidR="0001763C" w:rsidRPr="0001763C" w:rsidRDefault="0001763C" w:rsidP="0001763C">
      <w:pPr>
        <w:numPr>
          <w:ilvl w:val="0"/>
          <w:numId w:val="19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Removal from assessment duties</w:t>
      </w:r>
    </w:p>
    <w:p w14:paraId="2B827CA9" w14:textId="77777777" w:rsidR="0001763C" w:rsidRPr="0001763C" w:rsidRDefault="0001763C" w:rsidP="0001763C">
      <w:pPr>
        <w:numPr>
          <w:ilvl w:val="0"/>
          <w:numId w:val="19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HR disciplinary procedures</w:t>
      </w:r>
    </w:p>
    <w:p w14:paraId="47F5272D" w14:textId="77777777" w:rsidR="0001763C" w:rsidRPr="0001763C" w:rsidRDefault="0001763C" w:rsidP="0001763C">
      <w:pPr>
        <w:numPr>
          <w:ilvl w:val="0"/>
          <w:numId w:val="19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lastRenderedPageBreak/>
        <w:t>Mandatory reporting to KHDA as required under Standards A4.6 and B4</w:t>
      </w:r>
    </w:p>
    <w:p w14:paraId="22ECC3A3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6490B363">
          <v:rect id="_x0000_i1266" style="width:0;height:1.5pt" o:hralign="center" o:hrstd="t" o:hr="t" fillcolor="#a0a0a0" stroked="f"/>
        </w:pict>
      </w:r>
    </w:p>
    <w:p w14:paraId="701A195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8. Use of AI Tools</w:t>
      </w:r>
    </w:p>
    <w:p w14:paraId="344AB8E8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AI tools may only be used for:</w:t>
      </w:r>
    </w:p>
    <w:p w14:paraId="31A46CD5" w14:textId="77777777" w:rsidR="0001763C" w:rsidRPr="0001763C" w:rsidRDefault="0001763C" w:rsidP="0001763C">
      <w:pPr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Research</w:t>
      </w:r>
    </w:p>
    <w:p w14:paraId="0BEFE4F9" w14:textId="77777777" w:rsidR="0001763C" w:rsidRPr="0001763C" w:rsidRDefault="0001763C" w:rsidP="0001763C">
      <w:pPr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Drafting ideas</w:t>
      </w:r>
    </w:p>
    <w:p w14:paraId="0D2FE3C6" w14:textId="77777777" w:rsidR="0001763C" w:rsidRPr="0001763C" w:rsidRDefault="0001763C" w:rsidP="0001763C">
      <w:pPr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Concept explanation</w:t>
      </w:r>
    </w:p>
    <w:p w14:paraId="0141E911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AI may not be used to generate assessment responses.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Learners must:</w:t>
      </w:r>
    </w:p>
    <w:p w14:paraId="5896E540" w14:textId="77777777" w:rsidR="0001763C" w:rsidRPr="0001763C" w:rsidRDefault="0001763C" w:rsidP="0001763C">
      <w:pPr>
        <w:numPr>
          <w:ilvl w:val="0"/>
          <w:numId w:val="2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Declare AI usage</w:t>
      </w:r>
    </w:p>
    <w:p w14:paraId="2FE5AB4F" w14:textId="77777777" w:rsidR="0001763C" w:rsidRPr="0001763C" w:rsidRDefault="0001763C" w:rsidP="0001763C">
      <w:pPr>
        <w:numPr>
          <w:ilvl w:val="0"/>
          <w:numId w:val="2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Ensure all submissions reflect original work</w:t>
      </w:r>
    </w:p>
    <w:p w14:paraId="18E9B99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Undeclared AI-generated work is classified as contract cheating.</w:t>
      </w:r>
    </w:p>
    <w:p w14:paraId="598178B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1E3ED142">
          <v:rect id="_x0000_i1267" style="width:0;height:1.5pt" o:hralign="center" o:hrstd="t" o:hr="t" fillcolor="#a0a0a0" stroked="f"/>
        </w:pict>
      </w:r>
    </w:p>
    <w:p w14:paraId="57003043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9. Record Keeping</w:t>
      </w:r>
    </w:p>
    <w:p w14:paraId="3D484DE3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EBT retains all records of:</w:t>
      </w:r>
    </w:p>
    <w:p w14:paraId="19E0C540" w14:textId="77777777" w:rsidR="0001763C" w:rsidRPr="0001763C" w:rsidRDefault="0001763C" w:rsidP="0001763C">
      <w:pPr>
        <w:numPr>
          <w:ilvl w:val="0"/>
          <w:numId w:val="2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Reports</w:t>
      </w:r>
    </w:p>
    <w:p w14:paraId="5EFBDC2C" w14:textId="77777777" w:rsidR="0001763C" w:rsidRPr="0001763C" w:rsidRDefault="0001763C" w:rsidP="0001763C">
      <w:pPr>
        <w:numPr>
          <w:ilvl w:val="0"/>
          <w:numId w:val="2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Investigation notes</w:t>
      </w:r>
    </w:p>
    <w:p w14:paraId="7F3A7F76" w14:textId="77777777" w:rsidR="0001763C" w:rsidRPr="0001763C" w:rsidRDefault="0001763C" w:rsidP="0001763C">
      <w:pPr>
        <w:numPr>
          <w:ilvl w:val="0"/>
          <w:numId w:val="2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Evidence</w:t>
      </w:r>
    </w:p>
    <w:p w14:paraId="0238DF43" w14:textId="77777777" w:rsidR="0001763C" w:rsidRPr="0001763C" w:rsidRDefault="0001763C" w:rsidP="0001763C">
      <w:pPr>
        <w:numPr>
          <w:ilvl w:val="0"/>
          <w:numId w:val="2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Decisions</w:t>
      </w:r>
    </w:p>
    <w:p w14:paraId="5AD9B786" w14:textId="77777777" w:rsidR="0001763C" w:rsidRPr="0001763C" w:rsidRDefault="0001763C" w:rsidP="0001763C">
      <w:pPr>
        <w:numPr>
          <w:ilvl w:val="0"/>
          <w:numId w:val="2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Corrective actions</w:t>
      </w:r>
    </w:p>
    <w:p w14:paraId="6D6273A2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for five years, ensuring compliance with KHDA Standards A4.10 and B4.1(e).</w:t>
      </w:r>
    </w:p>
    <w:p w14:paraId="74FB0A88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lastRenderedPageBreak/>
        <w:pict w14:anchorId="6AEE80DA">
          <v:rect id="_x0000_i1268" style="width:0;height:1.5pt" o:hralign="center" o:hrstd="t" o:hr="t" fillcolor="#a0a0a0" stroked="f"/>
        </w:pict>
      </w:r>
    </w:p>
    <w:p w14:paraId="5DCFE6D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10. Appeals</w:t>
      </w:r>
    </w:p>
    <w:p w14:paraId="0BD77B1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Learners may appeal decisions under the EBT Appeals &amp; Grievances Policy within 5 working days of receiving the decision.</w:t>
      </w:r>
    </w:p>
    <w:p w14:paraId="6499983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5AD22E05">
          <v:rect id="_x0000_i1269" style="width:0;height:1.5pt" o:hralign="center" o:hrstd="t" o:hr="t" fillcolor="#a0a0a0" stroked="f"/>
        </w:pict>
      </w:r>
    </w:p>
    <w:p w14:paraId="737149A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11. Roles &amp; Responsibilities</w:t>
      </w:r>
    </w:p>
    <w:p w14:paraId="5C244790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Director</w:t>
      </w:r>
    </w:p>
    <w:p w14:paraId="76DA57B8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Ensures overall compliance with KHDA and awarding body requirements.</w:t>
      </w:r>
    </w:p>
    <w:p w14:paraId="31642A13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Academic Head</w:t>
      </w:r>
    </w:p>
    <w:p w14:paraId="6AAEFB08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Implements this policy and leads the Academic Integrity Panel.</w:t>
      </w:r>
    </w:p>
    <w:p w14:paraId="55E163D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Assessors</w:t>
      </w:r>
    </w:p>
    <w:p w14:paraId="42BFBADF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Ensure authentic assessment work and report concerns.</w:t>
      </w:r>
    </w:p>
    <w:p w14:paraId="5070C458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Internal Verifiers</w:t>
      </w:r>
    </w:p>
    <w:p w14:paraId="11293AD0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Ensure assessment integrity and detect irregularities.</w:t>
      </w:r>
    </w:p>
    <w:p w14:paraId="75C2050B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Learners</w:t>
      </w:r>
    </w:p>
    <w:p w14:paraId="2F485BC7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Submit only original work and comply with this policy at all times.</w:t>
      </w:r>
    </w:p>
    <w:p w14:paraId="05F5A09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4C3C5559">
          <v:rect id="_x0000_i1270" style="width:0;height:1.5pt" o:hralign="center" o:hrstd="t" o:hr="t" fillcolor="#a0a0a0" stroked="f"/>
        </w:pict>
      </w:r>
    </w:p>
    <w:p w14:paraId="3B1F46CE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12. Policy Review</w:t>
      </w:r>
    </w:p>
    <w:p w14:paraId="39EC2746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This policy is reviewed every 12 months in line with KHDA standards and awarding body requirements.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Next review due: 03 September 2026</w:t>
      </w:r>
    </w:p>
    <w:p w14:paraId="33AB8B7C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pict w14:anchorId="41A327E0">
          <v:rect id="_x0000_i1271" style="width:0;height:1.5pt" o:hralign="center" o:hrstd="t" o:hr="t" fillcolor="#a0a0a0" stroked="f"/>
        </w:pict>
      </w:r>
    </w:p>
    <w:p w14:paraId="5712F2D5" w14:textId="77777777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Approval</w:t>
      </w:r>
    </w:p>
    <w:p w14:paraId="55DBEE76" w14:textId="77777777" w:rsid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val="en-IN"/>
        </w:rPr>
        <w:lastRenderedPageBreak/>
        <w:drawing>
          <wp:anchor distT="0" distB="0" distL="114300" distR="114300" simplePos="0" relativeHeight="251657216" behindDoc="1" locked="0" layoutInCell="1" allowOverlap="1" wp14:anchorId="1033AD8A" wp14:editId="37B21DD8">
            <wp:simplePos x="0" y="0"/>
            <wp:positionH relativeFrom="column">
              <wp:posOffset>1104900</wp:posOffset>
            </wp:positionH>
            <wp:positionV relativeFrom="paragraph">
              <wp:posOffset>685800</wp:posOffset>
            </wp:positionV>
            <wp:extent cx="784860" cy="193040"/>
            <wp:effectExtent l="0" t="0" r="0" b="0"/>
            <wp:wrapTight wrapText="bothSides">
              <wp:wrapPolygon edited="0">
                <wp:start x="0" y="0"/>
                <wp:lineTo x="0" y="19184"/>
                <wp:lineTo x="3670" y="19184"/>
                <wp:lineTo x="6291" y="19184"/>
                <wp:lineTo x="20971" y="19184"/>
                <wp:lineTo x="20971" y="6395"/>
                <wp:lineTo x="20447" y="0"/>
                <wp:lineTo x="0" y="0"/>
              </wp:wrapPolygon>
            </wp:wrapTight>
            <wp:docPr id="702019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19792" name="Picture 7020197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Name: Shivanjan Chakraborty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Title: Director, East Bridge Training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</w:r>
    </w:p>
    <w:p w14:paraId="0CFAA69B" w14:textId="734FC23F" w:rsidR="0001763C" w:rsidRPr="0001763C" w:rsidRDefault="0001763C" w:rsidP="0001763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Signature: ____________________________</w:t>
      </w:r>
      <w:r w:rsidRPr="0001763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br/>
        <w:t>Date: 03 September 2025</w:t>
      </w:r>
    </w:p>
    <w:p w14:paraId="0DF3EEE6" w14:textId="13576E3F" w:rsidR="00D00364" w:rsidRPr="0001763C" w:rsidRDefault="00D00364" w:rsidP="0001763C"/>
    <w:sectPr w:rsidR="00D00364" w:rsidRPr="00017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DD47C1"/>
    <w:multiLevelType w:val="multilevel"/>
    <w:tmpl w:val="E8DE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A1D9A"/>
    <w:multiLevelType w:val="multilevel"/>
    <w:tmpl w:val="87CC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91890"/>
    <w:multiLevelType w:val="multilevel"/>
    <w:tmpl w:val="F1C8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B3B89"/>
    <w:multiLevelType w:val="multilevel"/>
    <w:tmpl w:val="6CB6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F633D"/>
    <w:multiLevelType w:val="multilevel"/>
    <w:tmpl w:val="CEB8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6F1387"/>
    <w:multiLevelType w:val="multilevel"/>
    <w:tmpl w:val="A0D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352A8"/>
    <w:multiLevelType w:val="multilevel"/>
    <w:tmpl w:val="7670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54933"/>
    <w:multiLevelType w:val="multilevel"/>
    <w:tmpl w:val="F812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0A066D"/>
    <w:multiLevelType w:val="multilevel"/>
    <w:tmpl w:val="7BD4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C535C"/>
    <w:multiLevelType w:val="multilevel"/>
    <w:tmpl w:val="8A1A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0D525D"/>
    <w:multiLevelType w:val="multilevel"/>
    <w:tmpl w:val="DC6E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4157C"/>
    <w:multiLevelType w:val="multilevel"/>
    <w:tmpl w:val="FBA0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E84EE5"/>
    <w:multiLevelType w:val="multilevel"/>
    <w:tmpl w:val="F02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726937">
    <w:abstractNumId w:val="8"/>
  </w:num>
  <w:num w:numId="2" w16cid:durableId="24716107">
    <w:abstractNumId w:val="6"/>
  </w:num>
  <w:num w:numId="3" w16cid:durableId="976184449">
    <w:abstractNumId w:val="5"/>
  </w:num>
  <w:num w:numId="4" w16cid:durableId="94597221">
    <w:abstractNumId w:val="4"/>
  </w:num>
  <w:num w:numId="5" w16cid:durableId="1314798493">
    <w:abstractNumId w:val="7"/>
  </w:num>
  <w:num w:numId="6" w16cid:durableId="1608655074">
    <w:abstractNumId w:val="3"/>
  </w:num>
  <w:num w:numId="7" w16cid:durableId="1242178267">
    <w:abstractNumId w:val="2"/>
  </w:num>
  <w:num w:numId="8" w16cid:durableId="145049426">
    <w:abstractNumId w:val="1"/>
  </w:num>
  <w:num w:numId="9" w16cid:durableId="1821194523">
    <w:abstractNumId w:val="0"/>
  </w:num>
  <w:num w:numId="10" w16cid:durableId="831722853">
    <w:abstractNumId w:val="12"/>
  </w:num>
  <w:num w:numId="11" w16cid:durableId="19936773">
    <w:abstractNumId w:val="15"/>
  </w:num>
  <w:num w:numId="12" w16cid:durableId="41448891">
    <w:abstractNumId w:val="11"/>
  </w:num>
  <w:num w:numId="13" w16cid:durableId="377097375">
    <w:abstractNumId w:val="13"/>
  </w:num>
  <w:num w:numId="14" w16cid:durableId="1873835225">
    <w:abstractNumId w:val="16"/>
  </w:num>
  <w:num w:numId="15" w16cid:durableId="464391759">
    <w:abstractNumId w:val="17"/>
  </w:num>
  <w:num w:numId="16" w16cid:durableId="1523863136">
    <w:abstractNumId w:val="10"/>
  </w:num>
  <w:num w:numId="17" w16cid:durableId="140772108">
    <w:abstractNumId w:val="20"/>
  </w:num>
  <w:num w:numId="18" w16cid:durableId="446235530">
    <w:abstractNumId w:val="9"/>
  </w:num>
  <w:num w:numId="19" w16cid:durableId="1869366042">
    <w:abstractNumId w:val="18"/>
  </w:num>
  <w:num w:numId="20" w16cid:durableId="1757634335">
    <w:abstractNumId w:val="19"/>
  </w:num>
  <w:num w:numId="21" w16cid:durableId="793013927">
    <w:abstractNumId w:val="21"/>
  </w:num>
  <w:num w:numId="22" w16cid:durableId="1575630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63C"/>
    <w:rsid w:val="00034616"/>
    <w:rsid w:val="0006063C"/>
    <w:rsid w:val="00120C48"/>
    <w:rsid w:val="0015074B"/>
    <w:rsid w:val="0029639D"/>
    <w:rsid w:val="00326F90"/>
    <w:rsid w:val="004B7DE5"/>
    <w:rsid w:val="00AA1D8D"/>
    <w:rsid w:val="00B47730"/>
    <w:rsid w:val="00CB0664"/>
    <w:rsid w:val="00D003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2524F"/>
  <w14:defaultImageDpi w14:val="300"/>
  <w15:docId w15:val="{17E4221D-564C-430D-89B4-640BAFF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3</cp:revision>
  <dcterms:created xsi:type="dcterms:W3CDTF">2013-12-23T23:15:00Z</dcterms:created>
  <dcterms:modified xsi:type="dcterms:W3CDTF">2025-11-23T11:32:00Z</dcterms:modified>
  <cp:category/>
</cp:coreProperties>
</file>